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49A6A" w14:textId="50DD68EA" w:rsidR="00945D40" w:rsidRPr="00F42EA9" w:rsidRDefault="00F42EA9" w:rsidP="00F42EA9">
      <w:pPr>
        <w:widowControl w:val="0"/>
        <w:pBdr>
          <w:top w:val="nil"/>
          <w:left w:val="nil"/>
          <w:bottom w:val="nil"/>
          <w:right w:val="nil"/>
          <w:between w:val="nil"/>
        </w:pBdr>
        <w:spacing w:after="0" w:line="240" w:lineRule="auto"/>
        <w:ind w:left="270"/>
        <w:jc w:val="center"/>
        <w:rPr>
          <w:color w:val="000000" w:themeColor="text1"/>
          <w:sz w:val="20"/>
          <w:szCs w:val="20"/>
        </w:rPr>
      </w:pPr>
      <w:r>
        <w:rPr>
          <w:noProof/>
          <w:color w:val="000000" w:themeColor="text1"/>
          <w:sz w:val="20"/>
          <w:szCs w:val="20"/>
        </w:rPr>
        <w:drawing>
          <wp:inline distT="0" distB="0" distL="0" distR="0" wp14:anchorId="43DB721E" wp14:editId="4C2EC4BA">
            <wp:extent cx="5013960" cy="2506980"/>
            <wp:effectExtent l="0" t="0" r="0" b="0"/>
            <wp:docPr id="1083806514" name="Picture 8" descr="SV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06514" name="Picture 8" descr="SVSU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3960" cy="2506980"/>
                    </a:xfrm>
                    <a:prstGeom prst="rect">
                      <a:avLst/>
                    </a:prstGeom>
                    <a:noFill/>
                    <a:ln>
                      <a:noFill/>
                    </a:ln>
                  </pic:spPr>
                </pic:pic>
              </a:graphicData>
            </a:graphic>
          </wp:inline>
        </w:drawing>
      </w:r>
    </w:p>
    <w:p w14:paraId="771A0817" w14:textId="77777777" w:rsidR="00945D40" w:rsidRPr="00503F0F" w:rsidRDefault="00945D40">
      <w:pPr>
        <w:widowControl w:val="0"/>
        <w:pBdr>
          <w:top w:val="nil"/>
          <w:left w:val="nil"/>
          <w:bottom w:val="nil"/>
          <w:right w:val="nil"/>
          <w:between w:val="nil"/>
        </w:pBdr>
        <w:spacing w:after="0" w:line="240" w:lineRule="auto"/>
        <w:rPr>
          <w:color w:val="000000" w:themeColor="text1"/>
          <w:sz w:val="20"/>
          <w:szCs w:val="20"/>
        </w:rPr>
      </w:pPr>
    </w:p>
    <w:p w14:paraId="3CB55709" w14:textId="77777777" w:rsidR="00945D40" w:rsidRPr="00B27E9F" w:rsidRDefault="00945D40" w:rsidP="00B27E9F">
      <w:pPr>
        <w:pStyle w:val="Heading1"/>
        <w:jc w:val="center"/>
        <w:rPr>
          <w:sz w:val="40"/>
          <w:szCs w:val="40"/>
        </w:rPr>
      </w:pPr>
    </w:p>
    <w:p w14:paraId="13D8D7B4" w14:textId="77777777" w:rsidR="00945D40" w:rsidRPr="00B27E9F" w:rsidRDefault="00D9378A" w:rsidP="00B27E9F">
      <w:pPr>
        <w:pStyle w:val="Heading1"/>
        <w:jc w:val="center"/>
        <w:rPr>
          <w:rFonts w:ascii="Calibri" w:eastAsia="Calibri" w:hAnsi="Calibri" w:cs="Calibri"/>
          <w:sz w:val="40"/>
          <w:szCs w:val="40"/>
        </w:rPr>
      </w:pPr>
      <w:r w:rsidRPr="00B27E9F">
        <w:rPr>
          <w:rFonts w:ascii="Calibri" w:eastAsia="Calibri" w:hAnsi="Calibri" w:cs="Calibri"/>
          <w:sz w:val="40"/>
          <w:szCs w:val="40"/>
        </w:rPr>
        <w:t>Student, Faculty, and Preceptor Handbook</w:t>
      </w:r>
    </w:p>
    <w:p w14:paraId="5040D999" w14:textId="77777777" w:rsidR="00945D40" w:rsidRPr="00B27E9F" w:rsidRDefault="00D9378A" w:rsidP="00B27E9F">
      <w:pPr>
        <w:pStyle w:val="Heading2"/>
        <w:jc w:val="center"/>
        <w:rPr>
          <w:sz w:val="32"/>
          <w:szCs w:val="32"/>
        </w:rPr>
      </w:pPr>
      <w:r w:rsidRPr="00B27E9F">
        <w:rPr>
          <w:sz w:val="32"/>
          <w:szCs w:val="32"/>
        </w:rPr>
        <w:t>Psychiatric Mental Health Nurse Practitioner Program 202</w:t>
      </w:r>
      <w:r w:rsidR="00FB32B5" w:rsidRPr="00B27E9F">
        <w:rPr>
          <w:sz w:val="32"/>
          <w:szCs w:val="32"/>
        </w:rPr>
        <w:t>6</w:t>
      </w:r>
      <w:r w:rsidRPr="00B27E9F">
        <w:rPr>
          <w:sz w:val="32"/>
          <w:szCs w:val="32"/>
        </w:rPr>
        <w:t>-202</w:t>
      </w:r>
      <w:r w:rsidR="00FB32B5" w:rsidRPr="00B27E9F">
        <w:rPr>
          <w:sz w:val="32"/>
          <w:szCs w:val="32"/>
        </w:rPr>
        <w:t>7</w:t>
      </w:r>
    </w:p>
    <w:p w14:paraId="51ABAC52" w14:textId="77777777" w:rsidR="00114800" w:rsidRPr="00114800" w:rsidRDefault="00114800" w:rsidP="00114800">
      <w:pPr>
        <w:rPr>
          <w:sz w:val="40"/>
          <w:szCs w:val="40"/>
        </w:rPr>
      </w:pPr>
    </w:p>
    <w:p w14:paraId="627ABB6C" w14:textId="77777777" w:rsidR="00114800" w:rsidRPr="00114800" w:rsidRDefault="00114800" w:rsidP="00114800">
      <w:pPr>
        <w:rPr>
          <w:sz w:val="40"/>
          <w:szCs w:val="40"/>
        </w:rPr>
      </w:pPr>
    </w:p>
    <w:p w14:paraId="3AE17A19" w14:textId="77777777" w:rsidR="00114800" w:rsidRPr="00114800" w:rsidRDefault="00114800" w:rsidP="00114800">
      <w:pPr>
        <w:rPr>
          <w:sz w:val="40"/>
          <w:szCs w:val="40"/>
        </w:rPr>
      </w:pPr>
    </w:p>
    <w:p w14:paraId="1B3BFB71" w14:textId="77777777" w:rsidR="00114800" w:rsidRPr="00114800" w:rsidRDefault="00114800" w:rsidP="00114800">
      <w:pPr>
        <w:rPr>
          <w:sz w:val="40"/>
          <w:szCs w:val="40"/>
        </w:rPr>
      </w:pPr>
    </w:p>
    <w:p w14:paraId="49C8402E" w14:textId="77777777" w:rsidR="00114800" w:rsidRDefault="00114800" w:rsidP="00114800">
      <w:pPr>
        <w:rPr>
          <w:color w:val="000000" w:themeColor="text1"/>
          <w:sz w:val="40"/>
          <w:szCs w:val="40"/>
        </w:rPr>
      </w:pPr>
    </w:p>
    <w:p w14:paraId="7803B77F" w14:textId="0D5C2C99" w:rsidR="00114800" w:rsidRDefault="00114800" w:rsidP="00114800">
      <w:pPr>
        <w:tabs>
          <w:tab w:val="left" w:pos="1335"/>
        </w:tabs>
        <w:rPr>
          <w:color w:val="000000" w:themeColor="text1"/>
          <w:sz w:val="40"/>
          <w:szCs w:val="40"/>
        </w:rPr>
      </w:pPr>
      <w:r>
        <w:rPr>
          <w:color w:val="000000" w:themeColor="text1"/>
          <w:sz w:val="40"/>
          <w:szCs w:val="40"/>
        </w:rPr>
        <w:tab/>
      </w:r>
    </w:p>
    <w:p w14:paraId="00D7C94B" w14:textId="7EAC95A4" w:rsidR="00114800" w:rsidRPr="00114800" w:rsidRDefault="00114800" w:rsidP="00114800">
      <w:pPr>
        <w:tabs>
          <w:tab w:val="left" w:pos="1335"/>
        </w:tabs>
        <w:rPr>
          <w:sz w:val="40"/>
          <w:szCs w:val="40"/>
        </w:rPr>
        <w:sectPr w:rsidR="00114800" w:rsidRPr="00114800" w:rsidSect="00503F0F">
          <w:footerReference w:type="even" r:id="rId9"/>
          <w:footerReference w:type="default" r:id="rId10"/>
          <w:footerReference w:type="first" r:id="rId11"/>
          <w:pgSz w:w="12240" w:h="15840"/>
          <w:pgMar w:top="1440" w:right="400" w:bottom="900" w:left="500" w:header="0" w:footer="716" w:gutter="0"/>
          <w:pgNumType w:start="1"/>
          <w:cols w:space="720"/>
          <w:titlePg/>
        </w:sectPr>
      </w:pPr>
    </w:p>
    <w:p w14:paraId="7151FEDC" w14:textId="77777777" w:rsidR="00945D40" w:rsidRPr="00503F0F" w:rsidRDefault="00D9378A" w:rsidP="00B27E9F">
      <w:pPr>
        <w:pStyle w:val="Heading1"/>
        <w:jc w:val="center"/>
      </w:pPr>
      <w:r w:rsidRPr="00503F0F">
        <w:lastRenderedPageBreak/>
        <w:t>Table of Contents</w:t>
      </w:r>
    </w:p>
    <w:p w14:paraId="71AB3C19" w14:textId="5F0149C7" w:rsidR="00945D40" w:rsidRPr="00503F0F" w:rsidRDefault="007F126E">
      <w:pPr>
        <w:widowControl w:val="0"/>
        <w:pBdr>
          <w:top w:val="nil"/>
          <w:left w:val="nil"/>
          <w:bottom w:val="nil"/>
          <w:right w:val="nil"/>
          <w:between w:val="nil"/>
        </w:pBdr>
        <w:tabs>
          <w:tab w:val="left" w:leader="dot" w:pos="9226"/>
        </w:tabs>
        <w:spacing w:before="535" w:after="0" w:line="240" w:lineRule="auto"/>
        <w:ind w:right="97"/>
        <w:jc w:val="center"/>
        <w:rPr>
          <w:b/>
          <w:color w:val="000000" w:themeColor="text1"/>
          <w:sz w:val="24"/>
          <w:szCs w:val="24"/>
        </w:rPr>
      </w:pPr>
      <w:r>
        <w:rPr>
          <w:b/>
          <w:color w:val="000000" w:themeColor="text1"/>
          <w:sz w:val="24"/>
          <w:szCs w:val="24"/>
        </w:rPr>
        <w:t>Dean, College of Health and Human Services Welcome</w:t>
      </w:r>
      <w:r w:rsidRPr="00503F0F">
        <w:rPr>
          <w:b/>
          <w:color w:val="000000" w:themeColor="text1"/>
          <w:sz w:val="24"/>
          <w:szCs w:val="24"/>
        </w:rPr>
        <w:tab/>
        <w:t>3</w:t>
      </w:r>
    </w:p>
    <w:p w14:paraId="512D9254" w14:textId="77777777" w:rsidR="00945D40" w:rsidRPr="00503F0F" w:rsidRDefault="00D9378A">
      <w:pPr>
        <w:widowControl w:val="0"/>
        <w:pBdr>
          <w:top w:val="nil"/>
          <w:left w:val="nil"/>
          <w:bottom w:val="nil"/>
          <w:right w:val="nil"/>
          <w:between w:val="nil"/>
        </w:pBdr>
        <w:tabs>
          <w:tab w:val="left" w:leader="dot" w:pos="9226"/>
        </w:tabs>
        <w:spacing w:before="295" w:after="0" w:line="240" w:lineRule="auto"/>
        <w:ind w:right="96"/>
        <w:jc w:val="center"/>
        <w:rPr>
          <w:b/>
          <w:color w:val="000000" w:themeColor="text1"/>
          <w:sz w:val="24"/>
          <w:szCs w:val="24"/>
        </w:rPr>
      </w:pPr>
      <w:r w:rsidRPr="00503F0F">
        <w:rPr>
          <w:b/>
          <w:color w:val="000000" w:themeColor="text1"/>
          <w:sz w:val="24"/>
          <w:szCs w:val="24"/>
        </w:rPr>
        <w:t>PMHNP Coordinator Welcome</w:t>
      </w:r>
      <w:r w:rsidRPr="00503F0F">
        <w:rPr>
          <w:b/>
          <w:color w:val="000000" w:themeColor="text1"/>
          <w:sz w:val="24"/>
          <w:szCs w:val="24"/>
        </w:rPr>
        <w:tab/>
        <w:t>4</w:t>
      </w:r>
    </w:p>
    <w:p w14:paraId="5C53751C" w14:textId="2694A280" w:rsidR="00945D40" w:rsidRPr="00503F0F" w:rsidRDefault="00D9378A">
      <w:pPr>
        <w:widowControl w:val="0"/>
        <w:pBdr>
          <w:top w:val="nil"/>
          <w:left w:val="nil"/>
          <w:bottom w:val="nil"/>
          <w:right w:val="nil"/>
          <w:between w:val="nil"/>
        </w:pBdr>
        <w:tabs>
          <w:tab w:val="left" w:leader="dot" w:pos="9226"/>
        </w:tabs>
        <w:spacing w:before="175" w:after="0" w:line="240" w:lineRule="auto"/>
        <w:ind w:right="96"/>
        <w:jc w:val="center"/>
        <w:rPr>
          <w:b/>
          <w:color w:val="000000" w:themeColor="text1"/>
          <w:sz w:val="24"/>
          <w:szCs w:val="24"/>
        </w:rPr>
      </w:pPr>
      <w:r w:rsidRPr="00503F0F">
        <w:rPr>
          <w:b/>
          <w:color w:val="000000" w:themeColor="text1"/>
          <w:sz w:val="24"/>
          <w:szCs w:val="24"/>
        </w:rPr>
        <w:t>Description of MSN</w:t>
      </w:r>
      <w:r w:rsidR="006629BB">
        <w:rPr>
          <w:b/>
          <w:color w:val="000000" w:themeColor="text1"/>
          <w:sz w:val="24"/>
          <w:szCs w:val="24"/>
        </w:rPr>
        <w:t>/DNP</w:t>
      </w:r>
      <w:r w:rsidRPr="00503F0F">
        <w:rPr>
          <w:b/>
          <w:color w:val="000000" w:themeColor="text1"/>
          <w:sz w:val="24"/>
          <w:szCs w:val="24"/>
        </w:rPr>
        <w:t xml:space="preserve"> and PMHNP Program</w:t>
      </w:r>
      <w:r w:rsidRPr="00503F0F">
        <w:rPr>
          <w:b/>
          <w:color w:val="000000" w:themeColor="text1"/>
          <w:sz w:val="24"/>
          <w:szCs w:val="24"/>
        </w:rPr>
        <w:tab/>
        <w:t>5</w:t>
      </w:r>
    </w:p>
    <w:p w14:paraId="08C08FC9" w14:textId="38824137" w:rsidR="00945D40" w:rsidRPr="00503F0F" w:rsidRDefault="00945D40">
      <w:pPr>
        <w:widowControl w:val="0"/>
        <w:pBdr>
          <w:top w:val="nil"/>
          <w:left w:val="nil"/>
          <w:bottom w:val="nil"/>
          <w:right w:val="nil"/>
          <w:between w:val="nil"/>
        </w:pBdr>
        <w:tabs>
          <w:tab w:val="left" w:leader="dot" w:pos="9226"/>
        </w:tabs>
        <w:spacing w:before="176" w:after="0" w:line="240" w:lineRule="auto"/>
        <w:ind w:right="95"/>
        <w:jc w:val="center"/>
        <w:rPr>
          <w:b/>
          <w:color w:val="000000" w:themeColor="text1"/>
          <w:sz w:val="24"/>
          <w:szCs w:val="24"/>
        </w:rPr>
      </w:pPr>
      <w:hyperlink w:anchor="_heading=h.gjdgxs">
        <w:r w:rsidRPr="00503F0F">
          <w:rPr>
            <w:b/>
            <w:color w:val="000000" w:themeColor="text1"/>
            <w:sz w:val="24"/>
            <w:szCs w:val="24"/>
          </w:rPr>
          <w:t>Contacts</w:t>
        </w:r>
        <w:r w:rsidRPr="00503F0F">
          <w:rPr>
            <w:b/>
            <w:color w:val="000000" w:themeColor="text1"/>
            <w:sz w:val="24"/>
            <w:szCs w:val="24"/>
          </w:rPr>
          <w:tab/>
        </w:r>
        <w:r w:rsidR="00870B58">
          <w:rPr>
            <w:b/>
            <w:color w:val="000000" w:themeColor="text1"/>
            <w:sz w:val="24"/>
            <w:szCs w:val="24"/>
          </w:rPr>
          <w:t>6</w:t>
        </w:r>
      </w:hyperlink>
    </w:p>
    <w:p w14:paraId="5E58D8FA" w14:textId="77777777" w:rsidR="00945D40" w:rsidRPr="00503F0F" w:rsidRDefault="00945D40">
      <w:pPr>
        <w:widowControl w:val="0"/>
        <w:pBdr>
          <w:top w:val="nil"/>
          <w:left w:val="nil"/>
          <w:bottom w:val="nil"/>
          <w:right w:val="nil"/>
          <w:between w:val="nil"/>
        </w:pBdr>
        <w:tabs>
          <w:tab w:val="left" w:leader="dot" w:pos="9213"/>
        </w:tabs>
        <w:spacing w:before="175" w:after="0" w:line="240" w:lineRule="auto"/>
        <w:ind w:right="108"/>
        <w:jc w:val="center"/>
        <w:rPr>
          <w:b/>
          <w:color w:val="000000" w:themeColor="text1"/>
          <w:sz w:val="24"/>
          <w:szCs w:val="24"/>
        </w:rPr>
      </w:pPr>
      <w:hyperlink w:anchor="_heading=h.30j0zll">
        <w:r w:rsidRPr="00503F0F">
          <w:rPr>
            <w:b/>
            <w:color w:val="000000" w:themeColor="text1"/>
            <w:sz w:val="24"/>
            <w:szCs w:val="24"/>
          </w:rPr>
          <w:t>PMHNP Program of Study…</w:t>
        </w:r>
        <w:r w:rsidRPr="00503F0F">
          <w:rPr>
            <w:b/>
            <w:color w:val="000000" w:themeColor="text1"/>
            <w:sz w:val="24"/>
            <w:szCs w:val="24"/>
          </w:rPr>
          <w:tab/>
          <w:t>6</w:t>
        </w:r>
      </w:hyperlink>
    </w:p>
    <w:p w14:paraId="1188C930" w14:textId="77777777" w:rsidR="00945D40" w:rsidRPr="00503F0F" w:rsidRDefault="00D9378A">
      <w:pPr>
        <w:widowControl w:val="0"/>
        <w:pBdr>
          <w:top w:val="nil"/>
          <w:left w:val="nil"/>
          <w:bottom w:val="nil"/>
          <w:right w:val="nil"/>
          <w:between w:val="nil"/>
        </w:pBdr>
        <w:tabs>
          <w:tab w:val="left" w:leader="dot" w:pos="9226"/>
        </w:tabs>
        <w:spacing w:before="175" w:after="0" w:line="240" w:lineRule="auto"/>
        <w:ind w:right="95"/>
        <w:jc w:val="center"/>
        <w:rPr>
          <w:b/>
          <w:color w:val="000000" w:themeColor="text1"/>
          <w:sz w:val="24"/>
          <w:szCs w:val="24"/>
        </w:rPr>
      </w:pPr>
      <w:r w:rsidRPr="00503F0F">
        <w:rPr>
          <w:b/>
          <w:color w:val="000000" w:themeColor="text1"/>
          <w:sz w:val="24"/>
          <w:szCs w:val="24"/>
        </w:rPr>
        <w:t>NURS 741/742/743 (PMHNP Practicum) Course Description</w:t>
      </w:r>
      <w:r w:rsidRPr="00503F0F">
        <w:rPr>
          <w:b/>
          <w:color w:val="000000" w:themeColor="text1"/>
          <w:sz w:val="24"/>
          <w:szCs w:val="24"/>
        </w:rPr>
        <w:tab/>
        <w:t>7</w:t>
      </w:r>
    </w:p>
    <w:p w14:paraId="479AEC29" w14:textId="77777777" w:rsidR="00945D40" w:rsidRPr="00503F0F" w:rsidRDefault="00945D40">
      <w:pPr>
        <w:widowControl w:val="0"/>
        <w:pBdr>
          <w:top w:val="nil"/>
          <w:left w:val="nil"/>
          <w:bottom w:val="nil"/>
          <w:right w:val="nil"/>
          <w:between w:val="nil"/>
        </w:pBdr>
        <w:tabs>
          <w:tab w:val="left" w:leader="dot" w:pos="9226"/>
        </w:tabs>
        <w:spacing w:before="175" w:after="0" w:line="240" w:lineRule="auto"/>
        <w:ind w:right="95"/>
        <w:jc w:val="center"/>
        <w:rPr>
          <w:b/>
          <w:color w:val="000000" w:themeColor="text1"/>
          <w:sz w:val="24"/>
          <w:szCs w:val="24"/>
        </w:rPr>
      </w:pPr>
      <w:hyperlink w:anchor="_heading=h.1fob9te">
        <w:r w:rsidRPr="00503F0F">
          <w:rPr>
            <w:b/>
            <w:color w:val="000000" w:themeColor="text1"/>
            <w:sz w:val="24"/>
            <w:szCs w:val="24"/>
          </w:rPr>
          <w:t>Student Responsibilities</w:t>
        </w:r>
        <w:r w:rsidRPr="00503F0F">
          <w:rPr>
            <w:b/>
            <w:color w:val="000000" w:themeColor="text1"/>
            <w:sz w:val="24"/>
            <w:szCs w:val="24"/>
          </w:rPr>
          <w:tab/>
          <w:t>8</w:t>
        </w:r>
      </w:hyperlink>
    </w:p>
    <w:p w14:paraId="1D62C3CD" w14:textId="7ECCC616" w:rsidR="00945D40" w:rsidRPr="00503F0F" w:rsidRDefault="00945D40">
      <w:pPr>
        <w:widowControl w:val="0"/>
        <w:pBdr>
          <w:top w:val="nil"/>
          <w:left w:val="nil"/>
          <w:bottom w:val="nil"/>
          <w:right w:val="nil"/>
          <w:between w:val="nil"/>
        </w:pBdr>
        <w:tabs>
          <w:tab w:val="left" w:leader="dot" w:pos="9093"/>
        </w:tabs>
        <w:spacing w:before="176" w:after="0" w:line="240" w:lineRule="auto"/>
        <w:ind w:right="94"/>
        <w:jc w:val="center"/>
        <w:rPr>
          <w:b/>
          <w:color w:val="000000" w:themeColor="text1"/>
          <w:sz w:val="24"/>
          <w:szCs w:val="24"/>
        </w:rPr>
      </w:pPr>
      <w:hyperlink w:anchor="_heading=h.tyjcwt">
        <w:r w:rsidRPr="00503F0F">
          <w:rPr>
            <w:b/>
            <w:color w:val="000000" w:themeColor="text1"/>
            <w:sz w:val="24"/>
            <w:szCs w:val="24"/>
          </w:rPr>
          <w:t>Preceptor Responsibilities</w:t>
        </w:r>
        <w:r w:rsidRPr="00503F0F">
          <w:rPr>
            <w:b/>
            <w:color w:val="000000" w:themeColor="text1"/>
            <w:sz w:val="24"/>
            <w:szCs w:val="24"/>
          </w:rPr>
          <w:tab/>
          <w:t>1</w:t>
        </w:r>
        <w:r w:rsidR="00192EE3">
          <w:rPr>
            <w:b/>
            <w:color w:val="000000" w:themeColor="text1"/>
            <w:sz w:val="24"/>
            <w:szCs w:val="24"/>
          </w:rPr>
          <w:t>6</w:t>
        </w:r>
      </w:hyperlink>
    </w:p>
    <w:p w14:paraId="70FE6051" w14:textId="728F4053" w:rsidR="00945D40" w:rsidRPr="00503F0F" w:rsidRDefault="00D9378A">
      <w:pPr>
        <w:widowControl w:val="0"/>
        <w:pBdr>
          <w:top w:val="nil"/>
          <w:left w:val="nil"/>
          <w:bottom w:val="nil"/>
          <w:right w:val="nil"/>
          <w:between w:val="nil"/>
        </w:pBdr>
        <w:tabs>
          <w:tab w:val="left" w:leader="dot" w:pos="9093"/>
        </w:tabs>
        <w:spacing w:before="175" w:after="0" w:line="240" w:lineRule="auto"/>
        <w:ind w:right="94"/>
        <w:jc w:val="center"/>
        <w:rPr>
          <w:b/>
          <w:color w:val="000000" w:themeColor="text1"/>
          <w:sz w:val="24"/>
          <w:szCs w:val="24"/>
        </w:rPr>
      </w:pPr>
      <w:r w:rsidRPr="00503F0F">
        <w:rPr>
          <w:b/>
          <w:color w:val="000000" w:themeColor="text1"/>
          <w:sz w:val="24"/>
          <w:szCs w:val="24"/>
        </w:rPr>
        <w:t>Faculty Responsibilities</w:t>
      </w:r>
      <w:r w:rsidRPr="00503F0F">
        <w:rPr>
          <w:b/>
          <w:color w:val="000000" w:themeColor="text1"/>
          <w:sz w:val="24"/>
          <w:szCs w:val="24"/>
        </w:rPr>
        <w:tab/>
      </w:r>
      <w:r w:rsidR="00192EE3">
        <w:rPr>
          <w:b/>
          <w:color w:val="000000" w:themeColor="text1"/>
          <w:sz w:val="24"/>
          <w:szCs w:val="24"/>
        </w:rPr>
        <w:t>20</w:t>
      </w:r>
    </w:p>
    <w:p w14:paraId="69C20340" w14:textId="2DA05105" w:rsidR="00945D40" w:rsidRPr="00503F0F" w:rsidRDefault="00945D40">
      <w:pPr>
        <w:widowControl w:val="0"/>
        <w:pBdr>
          <w:top w:val="nil"/>
          <w:left w:val="nil"/>
          <w:bottom w:val="nil"/>
          <w:right w:val="nil"/>
          <w:between w:val="nil"/>
        </w:pBdr>
        <w:tabs>
          <w:tab w:val="left" w:leader="dot" w:pos="9093"/>
        </w:tabs>
        <w:spacing w:before="175" w:after="0" w:line="240" w:lineRule="auto"/>
        <w:ind w:right="94"/>
        <w:jc w:val="center"/>
        <w:rPr>
          <w:b/>
          <w:color w:val="000000" w:themeColor="text1"/>
          <w:sz w:val="24"/>
          <w:szCs w:val="24"/>
        </w:rPr>
      </w:pPr>
      <w:r w:rsidRPr="00503F0F">
        <w:rPr>
          <w:b/>
          <w:color w:val="000000" w:themeColor="text1"/>
          <w:sz w:val="24"/>
          <w:szCs w:val="24"/>
        </w:rPr>
        <w:t>Appendices</w:t>
      </w:r>
      <w:r w:rsidRPr="00503F0F">
        <w:rPr>
          <w:b/>
          <w:color w:val="000000" w:themeColor="text1"/>
          <w:sz w:val="24"/>
          <w:szCs w:val="24"/>
        </w:rPr>
        <w:tab/>
      </w:r>
      <w:r w:rsidRPr="00503F0F">
        <w:rPr>
          <w:b/>
          <w:color w:val="000000" w:themeColor="text1"/>
          <w:sz w:val="24"/>
          <w:szCs w:val="24"/>
        </w:rPr>
        <w:t>2</w:t>
      </w:r>
      <w:r w:rsidR="00192EE3">
        <w:rPr>
          <w:b/>
          <w:color w:val="000000" w:themeColor="text1"/>
          <w:sz w:val="24"/>
          <w:szCs w:val="24"/>
        </w:rPr>
        <w:t>1</w:t>
      </w:r>
    </w:p>
    <w:p w14:paraId="19CFCCFA" w14:textId="4F1D42BF" w:rsidR="001C1DBD" w:rsidRPr="001C1DBD" w:rsidRDefault="001C1DBD" w:rsidP="001C1DBD">
      <w:pPr>
        <w:widowControl w:val="0"/>
        <w:pBdr>
          <w:top w:val="nil"/>
          <w:left w:val="nil"/>
          <w:bottom w:val="nil"/>
          <w:right w:val="nil"/>
          <w:between w:val="nil"/>
        </w:pBdr>
        <w:spacing w:before="55" w:after="0" w:line="240" w:lineRule="auto"/>
        <w:ind w:left="1162"/>
        <w:rPr>
          <w:smallCaps/>
          <w:color w:val="000000" w:themeColor="text1"/>
          <w:sz w:val="24"/>
          <w:szCs w:val="24"/>
        </w:rPr>
      </w:pPr>
      <w:r w:rsidRPr="001C1DBD">
        <w:rPr>
          <w:smallCaps/>
          <w:color w:val="000000" w:themeColor="text1"/>
          <w:sz w:val="24"/>
          <w:szCs w:val="24"/>
        </w:rPr>
        <w:t>ACCESSIBILITY</w:t>
      </w:r>
    </w:p>
    <w:p w14:paraId="19087023" w14:textId="0CD8E1FD" w:rsidR="001C1DBD" w:rsidRPr="001C1DBD" w:rsidRDefault="001C1DBD" w:rsidP="00E24879">
      <w:pPr>
        <w:widowControl w:val="0"/>
        <w:tabs>
          <w:tab w:val="right" w:leader="dot" w:pos="10260"/>
        </w:tabs>
        <w:spacing w:before="55" w:after="0" w:line="240" w:lineRule="auto"/>
        <w:ind w:left="1440"/>
        <w:rPr>
          <w:color w:val="000000" w:themeColor="text1"/>
          <w:sz w:val="24"/>
          <w:szCs w:val="24"/>
        </w:rPr>
      </w:pPr>
      <w:r>
        <w:rPr>
          <w:color w:val="000000" w:themeColor="text1"/>
          <w:sz w:val="24"/>
          <w:szCs w:val="24"/>
        </w:rPr>
        <w:t>Ap</w:t>
      </w:r>
      <w:r w:rsidRPr="001C1DBD">
        <w:rPr>
          <w:color w:val="000000" w:themeColor="text1"/>
          <w:sz w:val="24"/>
          <w:szCs w:val="24"/>
        </w:rPr>
        <w:t>pendices: Accessibility Note for Forms</w:t>
      </w:r>
      <w:r w:rsidR="00EC1B8B">
        <w:rPr>
          <w:color w:val="000000" w:themeColor="text1"/>
          <w:sz w:val="24"/>
          <w:szCs w:val="24"/>
        </w:rPr>
        <w:tab/>
        <w:t>2</w:t>
      </w:r>
      <w:r w:rsidR="00192EE3">
        <w:rPr>
          <w:color w:val="000000" w:themeColor="text1"/>
          <w:sz w:val="24"/>
          <w:szCs w:val="24"/>
        </w:rPr>
        <w:t>2</w:t>
      </w:r>
    </w:p>
    <w:p w14:paraId="5303A9CE" w14:textId="69AC80A3" w:rsidR="00945D40" w:rsidRPr="00503F0F" w:rsidRDefault="00D9378A">
      <w:pPr>
        <w:widowControl w:val="0"/>
        <w:spacing w:before="55" w:after="0" w:line="240" w:lineRule="auto"/>
        <w:ind w:left="1162"/>
        <w:rPr>
          <w:smallCaps/>
          <w:color w:val="000000" w:themeColor="text1"/>
          <w:sz w:val="24"/>
          <w:szCs w:val="24"/>
        </w:rPr>
      </w:pPr>
      <w:r w:rsidRPr="00503F0F">
        <w:rPr>
          <w:smallCaps/>
          <w:color w:val="000000" w:themeColor="text1"/>
          <w:sz w:val="24"/>
          <w:szCs w:val="24"/>
        </w:rPr>
        <w:t>General Policies</w:t>
      </w:r>
    </w:p>
    <w:p w14:paraId="4E9631D5" w14:textId="14A24916" w:rsidR="00945D40" w:rsidRPr="00503F0F" w:rsidRDefault="00D9378A" w:rsidP="001C1DBD">
      <w:pPr>
        <w:widowControl w:val="0"/>
        <w:tabs>
          <w:tab w:val="left" w:leader="dot" w:pos="10032"/>
        </w:tabs>
        <w:spacing w:before="55" w:after="0" w:line="240" w:lineRule="auto"/>
        <w:ind w:left="1382"/>
        <w:rPr>
          <w:smallCaps/>
          <w:color w:val="000000" w:themeColor="text1"/>
          <w:sz w:val="24"/>
          <w:szCs w:val="24"/>
        </w:rPr>
      </w:pPr>
      <w:r w:rsidRPr="00503F0F">
        <w:rPr>
          <w:color w:val="000000" w:themeColor="text1"/>
          <w:sz w:val="24"/>
          <w:szCs w:val="24"/>
        </w:rPr>
        <w:t>Appendix A: Student Exposure to Violence in Clinical Settings</w:t>
      </w:r>
      <w:r w:rsidRPr="00503F0F">
        <w:rPr>
          <w:color w:val="000000" w:themeColor="text1"/>
          <w:sz w:val="24"/>
          <w:szCs w:val="24"/>
        </w:rPr>
        <w:tab/>
        <w:t>2</w:t>
      </w:r>
      <w:r w:rsidR="00192EE3">
        <w:rPr>
          <w:color w:val="000000" w:themeColor="text1"/>
          <w:sz w:val="24"/>
          <w:szCs w:val="24"/>
        </w:rPr>
        <w:t>3</w:t>
      </w:r>
    </w:p>
    <w:p w14:paraId="730284BA" w14:textId="77777777" w:rsidR="00945D40" w:rsidRPr="00503F0F" w:rsidRDefault="00D9378A">
      <w:pPr>
        <w:widowControl w:val="0"/>
        <w:pBdr>
          <w:top w:val="nil"/>
          <w:left w:val="nil"/>
          <w:bottom w:val="nil"/>
          <w:right w:val="nil"/>
          <w:between w:val="nil"/>
        </w:pBdr>
        <w:spacing w:before="55" w:after="0" w:line="240" w:lineRule="auto"/>
        <w:ind w:left="1162"/>
        <w:rPr>
          <w:color w:val="000000" w:themeColor="text1"/>
          <w:sz w:val="24"/>
          <w:szCs w:val="24"/>
        </w:rPr>
      </w:pPr>
      <w:proofErr w:type="gramStart"/>
      <w:r w:rsidRPr="00503F0F">
        <w:rPr>
          <w:smallCaps/>
          <w:color w:val="000000" w:themeColor="text1"/>
          <w:sz w:val="24"/>
          <w:szCs w:val="24"/>
        </w:rPr>
        <w:t>Evaluation</w:t>
      </w:r>
      <w:proofErr w:type="gramEnd"/>
      <w:r w:rsidRPr="00503F0F">
        <w:rPr>
          <w:smallCaps/>
          <w:color w:val="000000" w:themeColor="text1"/>
          <w:sz w:val="24"/>
          <w:szCs w:val="24"/>
        </w:rPr>
        <w:t xml:space="preserve"> Forms</w:t>
      </w:r>
    </w:p>
    <w:p w14:paraId="42AAD74B" w14:textId="4B7D313B" w:rsidR="00945D40" w:rsidRPr="00503F0F" w:rsidRDefault="00D9378A">
      <w:pPr>
        <w:widowControl w:val="0"/>
        <w:pBdr>
          <w:top w:val="nil"/>
          <w:left w:val="nil"/>
          <w:bottom w:val="nil"/>
          <w:right w:val="nil"/>
          <w:between w:val="nil"/>
        </w:pBdr>
        <w:tabs>
          <w:tab w:val="left" w:leader="dot" w:pos="10032"/>
        </w:tabs>
        <w:spacing w:before="55" w:after="0" w:line="240" w:lineRule="auto"/>
        <w:ind w:left="1380"/>
        <w:rPr>
          <w:color w:val="000000" w:themeColor="text1"/>
          <w:sz w:val="24"/>
          <w:szCs w:val="24"/>
        </w:rPr>
      </w:pPr>
      <w:r w:rsidRPr="00503F0F">
        <w:rPr>
          <w:color w:val="000000" w:themeColor="text1"/>
          <w:sz w:val="24"/>
          <w:szCs w:val="24"/>
        </w:rPr>
        <w:t>Appendix B: Preceptor Evaluation of the Student</w:t>
      </w:r>
      <w:r w:rsidRPr="00503F0F">
        <w:rPr>
          <w:color w:val="000000" w:themeColor="text1"/>
          <w:sz w:val="24"/>
          <w:szCs w:val="24"/>
        </w:rPr>
        <w:tab/>
        <w:t>2</w:t>
      </w:r>
      <w:r w:rsidR="00192EE3">
        <w:rPr>
          <w:color w:val="000000" w:themeColor="text1"/>
          <w:sz w:val="24"/>
          <w:szCs w:val="24"/>
        </w:rPr>
        <w:t>4</w:t>
      </w:r>
    </w:p>
    <w:p w14:paraId="2F123E86" w14:textId="69CE6B16" w:rsidR="00945D40" w:rsidRPr="00503F0F" w:rsidRDefault="00D9378A">
      <w:pPr>
        <w:widowControl w:val="0"/>
        <w:pBdr>
          <w:top w:val="nil"/>
          <w:left w:val="nil"/>
          <w:bottom w:val="nil"/>
          <w:right w:val="nil"/>
          <w:between w:val="nil"/>
        </w:pBdr>
        <w:tabs>
          <w:tab w:val="left" w:leader="dot" w:pos="10032"/>
        </w:tabs>
        <w:spacing w:before="60" w:after="0" w:line="240" w:lineRule="auto"/>
        <w:ind w:left="1380"/>
        <w:rPr>
          <w:color w:val="000000" w:themeColor="text1"/>
          <w:sz w:val="24"/>
          <w:szCs w:val="24"/>
        </w:rPr>
      </w:pPr>
      <w:r w:rsidRPr="00503F0F">
        <w:rPr>
          <w:color w:val="000000" w:themeColor="text1"/>
          <w:sz w:val="24"/>
          <w:szCs w:val="24"/>
        </w:rPr>
        <w:t>Appendix C: SVSU Faculty Evaluation of Student in a Clinical Setting</w:t>
      </w:r>
      <w:r w:rsidRPr="00503F0F">
        <w:rPr>
          <w:color w:val="000000" w:themeColor="text1"/>
          <w:sz w:val="24"/>
          <w:szCs w:val="24"/>
        </w:rPr>
        <w:tab/>
        <w:t>2</w:t>
      </w:r>
      <w:r w:rsidR="00192EE3">
        <w:rPr>
          <w:color w:val="000000" w:themeColor="text1"/>
          <w:sz w:val="24"/>
          <w:szCs w:val="24"/>
        </w:rPr>
        <w:t>7</w:t>
      </w:r>
    </w:p>
    <w:p w14:paraId="69F57232" w14:textId="24092080" w:rsidR="00945D40" w:rsidRPr="00503F0F" w:rsidRDefault="00D9378A">
      <w:pPr>
        <w:widowControl w:val="0"/>
        <w:pBdr>
          <w:top w:val="nil"/>
          <w:left w:val="nil"/>
          <w:bottom w:val="nil"/>
          <w:right w:val="nil"/>
          <w:between w:val="nil"/>
        </w:pBdr>
        <w:tabs>
          <w:tab w:val="left" w:leader="dot" w:pos="10032"/>
        </w:tabs>
        <w:spacing w:before="56" w:after="0" w:line="240" w:lineRule="auto"/>
        <w:ind w:left="1380"/>
        <w:rPr>
          <w:color w:val="000000" w:themeColor="text1"/>
          <w:sz w:val="24"/>
          <w:szCs w:val="24"/>
        </w:rPr>
      </w:pPr>
      <w:r w:rsidRPr="00503F0F">
        <w:rPr>
          <w:color w:val="000000" w:themeColor="text1"/>
          <w:sz w:val="24"/>
          <w:szCs w:val="24"/>
        </w:rPr>
        <w:t>Appendix D: SVSU Faculty Evaluation of the Preceptor &amp; Clinical Site</w:t>
      </w:r>
      <w:r w:rsidRPr="00503F0F">
        <w:rPr>
          <w:color w:val="000000" w:themeColor="text1"/>
          <w:sz w:val="24"/>
          <w:szCs w:val="24"/>
        </w:rPr>
        <w:tab/>
        <w:t>2</w:t>
      </w:r>
      <w:r w:rsidR="00192EE3">
        <w:rPr>
          <w:color w:val="000000" w:themeColor="text1"/>
          <w:sz w:val="24"/>
          <w:szCs w:val="24"/>
        </w:rPr>
        <w:t>9</w:t>
      </w:r>
    </w:p>
    <w:p w14:paraId="082AC800" w14:textId="1A55D5B8" w:rsidR="00945D40" w:rsidRPr="00503F0F" w:rsidRDefault="00D9378A">
      <w:pPr>
        <w:widowControl w:val="0"/>
        <w:pBdr>
          <w:top w:val="nil"/>
          <w:left w:val="nil"/>
          <w:bottom w:val="nil"/>
          <w:right w:val="nil"/>
          <w:between w:val="nil"/>
        </w:pBdr>
        <w:tabs>
          <w:tab w:val="left" w:leader="dot" w:pos="10033"/>
        </w:tabs>
        <w:spacing w:before="55" w:after="0" w:line="240" w:lineRule="auto"/>
        <w:ind w:left="1380"/>
        <w:rPr>
          <w:color w:val="000000" w:themeColor="text1"/>
          <w:sz w:val="24"/>
          <w:szCs w:val="24"/>
        </w:rPr>
      </w:pPr>
      <w:r w:rsidRPr="00503F0F">
        <w:rPr>
          <w:color w:val="000000" w:themeColor="text1"/>
          <w:sz w:val="24"/>
          <w:szCs w:val="24"/>
        </w:rPr>
        <w:t>Appendix E: Evaluation of the Preceptor by the Student</w:t>
      </w:r>
      <w:r w:rsidRPr="00503F0F">
        <w:rPr>
          <w:color w:val="000000" w:themeColor="text1"/>
          <w:sz w:val="24"/>
          <w:szCs w:val="24"/>
        </w:rPr>
        <w:tab/>
      </w:r>
      <w:r w:rsidR="00EC1B8B">
        <w:rPr>
          <w:color w:val="000000" w:themeColor="text1"/>
          <w:sz w:val="24"/>
          <w:szCs w:val="24"/>
        </w:rPr>
        <w:t>3</w:t>
      </w:r>
      <w:r w:rsidR="00192EE3">
        <w:rPr>
          <w:color w:val="000000" w:themeColor="text1"/>
          <w:sz w:val="24"/>
          <w:szCs w:val="24"/>
        </w:rPr>
        <w:t>1</w:t>
      </w:r>
    </w:p>
    <w:p w14:paraId="6C4767B0" w14:textId="69174E38" w:rsidR="00945D40" w:rsidRPr="00503F0F" w:rsidRDefault="00D9378A">
      <w:pPr>
        <w:widowControl w:val="0"/>
        <w:pBdr>
          <w:top w:val="nil"/>
          <w:left w:val="nil"/>
          <w:bottom w:val="nil"/>
          <w:right w:val="nil"/>
          <w:between w:val="nil"/>
        </w:pBdr>
        <w:tabs>
          <w:tab w:val="left" w:leader="dot" w:pos="10033"/>
        </w:tabs>
        <w:spacing w:before="55" w:after="0" w:line="240" w:lineRule="auto"/>
        <w:ind w:left="1380"/>
        <w:rPr>
          <w:color w:val="000000" w:themeColor="text1"/>
          <w:sz w:val="24"/>
          <w:szCs w:val="24"/>
        </w:rPr>
      </w:pPr>
      <w:r w:rsidRPr="00503F0F">
        <w:rPr>
          <w:color w:val="000000" w:themeColor="text1"/>
          <w:sz w:val="24"/>
          <w:szCs w:val="24"/>
        </w:rPr>
        <w:t>Appendix F: Evaluation of the Clinical Site by the Student</w:t>
      </w:r>
      <w:r w:rsidRPr="00503F0F">
        <w:rPr>
          <w:color w:val="000000" w:themeColor="text1"/>
          <w:sz w:val="24"/>
          <w:szCs w:val="24"/>
        </w:rPr>
        <w:tab/>
        <w:t>3</w:t>
      </w:r>
      <w:r w:rsidR="00192EE3">
        <w:rPr>
          <w:color w:val="000000" w:themeColor="text1"/>
          <w:sz w:val="24"/>
          <w:szCs w:val="24"/>
        </w:rPr>
        <w:t>3</w:t>
      </w:r>
    </w:p>
    <w:p w14:paraId="0A61B3EA" w14:textId="77777777" w:rsidR="00945D40" w:rsidRPr="00503F0F" w:rsidRDefault="00945D40">
      <w:pPr>
        <w:widowControl w:val="0"/>
        <w:pBdr>
          <w:top w:val="nil"/>
          <w:left w:val="nil"/>
          <w:bottom w:val="nil"/>
          <w:right w:val="nil"/>
          <w:between w:val="nil"/>
        </w:pBdr>
        <w:spacing w:before="55" w:after="0" w:line="240" w:lineRule="auto"/>
        <w:ind w:left="1160"/>
        <w:rPr>
          <w:color w:val="000000" w:themeColor="text1"/>
          <w:sz w:val="24"/>
          <w:szCs w:val="24"/>
        </w:rPr>
      </w:pPr>
      <w:hyperlink w:anchor="_heading=h.3znysh7">
        <w:r w:rsidRPr="00503F0F">
          <w:rPr>
            <w:smallCaps/>
            <w:color w:val="000000" w:themeColor="text1"/>
            <w:sz w:val="24"/>
            <w:szCs w:val="24"/>
          </w:rPr>
          <w:t>Forms for Preceptors</w:t>
        </w:r>
      </w:hyperlink>
    </w:p>
    <w:p w14:paraId="613FDDEA" w14:textId="055FC40A" w:rsidR="00945D40" w:rsidRPr="00503F0F" w:rsidRDefault="00D9378A">
      <w:pPr>
        <w:widowControl w:val="0"/>
        <w:pBdr>
          <w:top w:val="nil"/>
          <w:left w:val="nil"/>
          <w:bottom w:val="nil"/>
          <w:right w:val="nil"/>
          <w:between w:val="nil"/>
        </w:pBdr>
        <w:tabs>
          <w:tab w:val="left" w:leader="dot" w:pos="10033"/>
        </w:tabs>
        <w:spacing w:before="56" w:after="0" w:line="240" w:lineRule="auto"/>
        <w:ind w:left="1379"/>
        <w:rPr>
          <w:color w:val="000000" w:themeColor="text1"/>
          <w:sz w:val="24"/>
          <w:szCs w:val="24"/>
        </w:rPr>
      </w:pPr>
      <w:r w:rsidRPr="00503F0F">
        <w:rPr>
          <w:color w:val="000000" w:themeColor="text1"/>
          <w:sz w:val="24"/>
          <w:szCs w:val="24"/>
        </w:rPr>
        <w:t>Appendix G: Curriculum Vitae Form</w:t>
      </w:r>
      <w:r w:rsidRPr="00503F0F">
        <w:rPr>
          <w:color w:val="000000" w:themeColor="text1"/>
          <w:sz w:val="24"/>
          <w:szCs w:val="24"/>
        </w:rPr>
        <w:tab/>
        <w:t>3</w:t>
      </w:r>
      <w:r w:rsidR="00192EE3">
        <w:rPr>
          <w:color w:val="000000" w:themeColor="text1"/>
          <w:sz w:val="24"/>
          <w:szCs w:val="24"/>
        </w:rPr>
        <w:t>5</w:t>
      </w:r>
    </w:p>
    <w:p w14:paraId="6A3145E7" w14:textId="77777777" w:rsidR="00945D40" w:rsidRPr="00503F0F" w:rsidRDefault="00945D40">
      <w:pPr>
        <w:widowControl w:val="0"/>
        <w:pBdr>
          <w:top w:val="nil"/>
          <w:left w:val="nil"/>
          <w:bottom w:val="nil"/>
          <w:right w:val="nil"/>
          <w:between w:val="nil"/>
        </w:pBdr>
        <w:spacing w:before="55" w:after="0" w:line="240" w:lineRule="auto"/>
        <w:ind w:left="1160"/>
        <w:rPr>
          <w:color w:val="000000" w:themeColor="text1"/>
          <w:sz w:val="24"/>
          <w:szCs w:val="24"/>
        </w:rPr>
      </w:pPr>
      <w:hyperlink w:anchor="_heading=h.2et92p0">
        <w:r w:rsidRPr="00503F0F">
          <w:rPr>
            <w:smallCaps/>
            <w:color w:val="000000" w:themeColor="text1"/>
            <w:sz w:val="24"/>
            <w:szCs w:val="24"/>
          </w:rPr>
          <w:t>Forms for Students</w:t>
        </w:r>
      </w:hyperlink>
    </w:p>
    <w:p w14:paraId="7F539E55" w14:textId="337F6589" w:rsidR="00945D40" w:rsidRPr="00503F0F" w:rsidRDefault="00D9378A">
      <w:pPr>
        <w:widowControl w:val="0"/>
        <w:pBdr>
          <w:top w:val="nil"/>
          <w:left w:val="nil"/>
          <w:bottom w:val="nil"/>
          <w:right w:val="nil"/>
          <w:between w:val="nil"/>
        </w:pBdr>
        <w:tabs>
          <w:tab w:val="left" w:leader="dot" w:pos="10033"/>
        </w:tabs>
        <w:spacing w:before="55" w:after="0" w:line="240" w:lineRule="auto"/>
        <w:ind w:left="1340"/>
        <w:rPr>
          <w:color w:val="000000" w:themeColor="text1"/>
          <w:sz w:val="24"/>
          <w:szCs w:val="24"/>
        </w:rPr>
      </w:pPr>
      <w:r w:rsidRPr="00503F0F">
        <w:rPr>
          <w:color w:val="000000" w:themeColor="text1"/>
          <w:sz w:val="24"/>
          <w:szCs w:val="24"/>
        </w:rPr>
        <w:t>Appendix H: Pre-Clinical Requirements (Checklist)</w:t>
      </w:r>
      <w:r w:rsidRPr="00503F0F">
        <w:rPr>
          <w:color w:val="000000" w:themeColor="text1"/>
          <w:sz w:val="24"/>
          <w:szCs w:val="24"/>
        </w:rPr>
        <w:tab/>
        <w:t>3</w:t>
      </w:r>
      <w:r w:rsidR="00192EE3">
        <w:rPr>
          <w:color w:val="000000" w:themeColor="text1"/>
          <w:sz w:val="24"/>
          <w:szCs w:val="24"/>
        </w:rPr>
        <w:t>7</w:t>
      </w:r>
    </w:p>
    <w:p w14:paraId="398D103D" w14:textId="3DF7ADBF" w:rsidR="00945D40" w:rsidRDefault="00D9378A">
      <w:pPr>
        <w:widowControl w:val="0"/>
        <w:pBdr>
          <w:top w:val="nil"/>
          <w:left w:val="nil"/>
          <w:bottom w:val="nil"/>
          <w:right w:val="nil"/>
          <w:between w:val="nil"/>
        </w:pBdr>
        <w:tabs>
          <w:tab w:val="left" w:leader="dot" w:pos="10033"/>
        </w:tabs>
        <w:spacing w:before="55" w:after="0" w:line="240" w:lineRule="auto"/>
        <w:ind w:left="1340"/>
        <w:rPr>
          <w:color w:val="000000" w:themeColor="text1"/>
          <w:sz w:val="24"/>
          <w:szCs w:val="24"/>
        </w:rPr>
      </w:pPr>
      <w:r w:rsidRPr="00503F0F">
        <w:rPr>
          <w:color w:val="000000" w:themeColor="text1"/>
          <w:sz w:val="24"/>
          <w:szCs w:val="24"/>
        </w:rPr>
        <w:t>Appendix I: Clinical Placement in Current Workplace: Approval Form</w:t>
      </w:r>
      <w:r w:rsidRPr="00503F0F">
        <w:rPr>
          <w:color w:val="000000" w:themeColor="text1"/>
          <w:sz w:val="24"/>
          <w:szCs w:val="24"/>
        </w:rPr>
        <w:tab/>
        <w:t>3</w:t>
      </w:r>
      <w:r w:rsidR="00192EE3">
        <w:rPr>
          <w:color w:val="000000" w:themeColor="text1"/>
          <w:sz w:val="24"/>
          <w:szCs w:val="24"/>
        </w:rPr>
        <w:t>9</w:t>
      </w:r>
    </w:p>
    <w:p w14:paraId="7FE22A89" w14:textId="5375E51A" w:rsidR="003130EE" w:rsidRDefault="003130EE">
      <w:pPr>
        <w:widowControl w:val="0"/>
        <w:pBdr>
          <w:top w:val="nil"/>
          <w:left w:val="nil"/>
          <w:bottom w:val="nil"/>
          <w:right w:val="nil"/>
          <w:between w:val="nil"/>
        </w:pBdr>
        <w:tabs>
          <w:tab w:val="left" w:leader="dot" w:pos="10033"/>
        </w:tabs>
        <w:spacing w:before="55" w:after="0" w:line="240" w:lineRule="auto"/>
        <w:ind w:left="1340"/>
        <w:rPr>
          <w:color w:val="000000" w:themeColor="text1"/>
          <w:sz w:val="24"/>
          <w:szCs w:val="24"/>
        </w:rPr>
      </w:pPr>
      <w:r>
        <w:rPr>
          <w:color w:val="000000" w:themeColor="text1"/>
          <w:sz w:val="24"/>
          <w:szCs w:val="24"/>
        </w:rPr>
        <w:t xml:space="preserve">Appendix J: Drug and </w:t>
      </w:r>
      <w:r w:rsidR="00987D26">
        <w:rPr>
          <w:color w:val="000000" w:themeColor="text1"/>
          <w:sz w:val="24"/>
          <w:szCs w:val="24"/>
        </w:rPr>
        <w:t>Alcohol</w:t>
      </w:r>
      <w:r>
        <w:rPr>
          <w:color w:val="000000" w:themeColor="text1"/>
          <w:sz w:val="24"/>
          <w:szCs w:val="24"/>
        </w:rPr>
        <w:t xml:space="preserve"> Testing Policy</w:t>
      </w:r>
      <w:r w:rsidR="00987D26">
        <w:rPr>
          <w:color w:val="000000" w:themeColor="text1"/>
          <w:sz w:val="24"/>
          <w:szCs w:val="24"/>
        </w:rPr>
        <w:t xml:space="preserve"> …………………………………………………………………….</w:t>
      </w:r>
      <w:r w:rsidR="00192EE3">
        <w:rPr>
          <w:color w:val="000000" w:themeColor="text1"/>
          <w:sz w:val="24"/>
          <w:szCs w:val="24"/>
        </w:rPr>
        <w:t>40</w:t>
      </w:r>
    </w:p>
    <w:p w14:paraId="23D07A57" w14:textId="77777777" w:rsidR="0072527C" w:rsidRDefault="0072527C">
      <w:pPr>
        <w:widowControl w:val="0"/>
        <w:pBdr>
          <w:top w:val="nil"/>
          <w:left w:val="nil"/>
          <w:bottom w:val="nil"/>
          <w:right w:val="nil"/>
          <w:between w:val="nil"/>
        </w:pBdr>
        <w:tabs>
          <w:tab w:val="left" w:leader="dot" w:pos="10033"/>
        </w:tabs>
        <w:spacing w:before="55" w:after="0" w:line="240" w:lineRule="auto"/>
        <w:ind w:left="1340"/>
        <w:rPr>
          <w:color w:val="000000" w:themeColor="text1"/>
          <w:sz w:val="24"/>
          <w:szCs w:val="24"/>
        </w:rPr>
      </w:pPr>
    </w:p>
    <w:p w14:paraId="45EE26E7" w14:textId="5817DE7A" w:rsidR="0072527C" w:rsidRPr="0060029A" w:rsidRDefault="0072527C" w:rsidP="00B06B61">
      <w:pPr>
        <w:pStyle w:val="Heading1"/>
        <w:sectPr w:rsidR="0072527C" w:rsidRPr="0060029A">
          <w:pgSz w:w="12240" w:h="15840"/>
          <w:pgMar w:top="1420" w:right="400" w:bottom="980" w:left="500" w:header="0" w:footer="716" w:gutter="0"/>
          <w:cols w:space="720"/>
        </w:sectPr>
      </w:pPr>
      <w:r>
        <w:rPr>
          <w:sz w:val="27"/>
          <w:szCs w:val="27"/>
        </w:rPr>
        <w:t xml:space="preserve">    </w:t>
      </w:r>
      <w:r w:rsidRPr="0072527C">
        <w:t>Out-of-State PMHNP Clinical Compliance Addendum ………………………………………………………</w:t>
      </w:r>
      <w:proofErr w:type="gramStart"/>
      <w:r w:rsidRPr="0072527C">
        <w:t>…</w:t>
      </w:r>
      <w:r w:rsidR="0060029A">
        <w:t>..</w:t>
      </w:r>
      <w:proofErr w:type="gramEnd"/>
      <w:r w:rsidR="00E7705C" w:rsidRPr="00E7705C">
        <w:rPr>
          <w:color w:val="000000" w:themeColor="text1"/>
        </w:rPr>
        <w:t>4</w:t>
      </w:r>
      <w:r w:rsidR="00192EE3">
        <w:rPr>
          <w:color w:val="000000" w:themeColor="text1"/>
        </w:rPr>
        <w:t>3</w:t>
      </w:r>
    </w:p>
    <w:p w14:paraId="163B2FAD" w14:textId="44CE5D1D" w:rsidR="00945D40" w:rsidRPr="00F42EA9" w:rsidRDefault="00F42EA9" w:rsidP="00F42EA9">
      <w:pPr>
        <w:widowControl w:val="0"/>
        <w:pBdr>
          <w:top w:val="nil"/>
          <w:left w:val="nil"/>
          <w:bottom w:val="nil"/>
          <w:right w:val="nil"/>
          <w:between w:val="nil"/>
        </w:pBdr>
        <w:spacing w:after="0" w:line="240" w:lineRule="auto"/>
        <w:jc w:val="center"/>
        <w:rPr>
          <w:color w:val="000000" w:themeColor="text1"/>
          <w:sz w:val="20"/>
          <w:szCs w:val="20"/>
        </w:rPr>
      </w:pPr>
      <w:r w:rsidRPr="00F42EA9">
        <w:rPr>
          <w:color w:val="000000" w:themeColor="text1"/>
          <w:sz w:val="20"/>
          <w:szCs w:val="20"/>
        </w:rPr>
        <w:lastRenderedPageBreak/>
        <w:drawing>
          <wp:inline distT="0" distB="0" distL="0" distR="0" wp14:anchorId="6737AF70" wp14:editId="2695570C">
            <wp:extent cx="3794760" cy="1897380"/>
            <wp:effectExtent l="0" t="0" r="0" b="7620"/>
            <wp:docPr id="4790474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4748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4760" cy="1897380"/>
                    </a:xfrm>
                    <a:prstGeom prst="rect">
                      <a:avLst/>
                    </a:prstGeom>
                    <a:noFill/>
                    <a:ln>
                      <a:noFill/>
                    </a:ln>
                  </pic:spPr>
                </pic:pic>
              </a:graphicData>
            </a:graphic>
          </wp:inline>
        </w:drawing>
      </w:r>
    </w:p>
    <w:p w14:paraId="6EEBFC34" w14:textId="77777777" w:rsidR="00945D40" w:rsidRPr="00503F0F" w:rsidRDefault="00D9378A">
      <w:pPr>
        <w:widowControl w:val="0"/>
        <w:pBdr>
          <w:top w:val="nil"/>
          <w:left w:val="nil"/>
          <w:bottom w:val="nil"/>
          <w:right w:val="nil"/>
          <w:between w:val="nil"/>
        </w:pBdr>
        <w:spacing w:before="1" w:after="0" w:line="240" w:lineRule="auto"/>
        <w:rPr>
          <w:color w:val="000000" w:themeColor="text1"/>
          <w:sz w:val="24"/>
          <w:szCs w:val="24"/>
        </w:rPr>
      </w:pPr>
      <w:r w:rsidRPr="00503F0F">
        <w:rPr>
          <w:color w:val="000000" w:themeColor="text1"/>
          <w:sz w:val="24"/>
          <w:szCs w:val="24"/>
        </w:rPr>
        <w:t>Dear Preceptors,</w:t>
      </w:r>
    </w:p>
    <w:p w14:paraId="6E375465" w14:textId="77777777" w:rsidR="00945D40" w:rsidRPr="00503F0F" w:rsidRDefault="00945D40">
      <w:pPr>
        <w:widowControl w:val="0"/>
        <w:pBdr>
          <w:top w:val="nil"/>
          <w:left w:val="nil"/>
          <w:bottom w:val="nil"/>
          <w:right w:val="nil"/>
          <w:between w:val="nil"/>
        </w:pBdr>
        <w:spacing w:before="6" w:after="0" w:line="240" w:lineRule="auto"/>
        <w:rPr>
          <w:color w:val="000000" w:themeColor="text1"/>
          <w:sz w:val="33"/>
          <w:szCs w:val="33"/>
        </w:rPr>
      </w:pPr>
    </w:p>
    <w:p w14:paraId="5BAD8A1F" w14:textId="77777777" w:rsidR="00945D40" w:rsidRPr="00503F0F" w:rsidRDefault="00D9378A">
      <w:pPr>
        <w:widowControl w:val="0"/>
        <w:pBdr>
          <w:top w:val="nil"/>
          <w:left w:val="nil"/>
          <w:bottom w:val="nil"/>
          <w:right w:val="nil"/>
          <w:between w:val="nil"/>
        </w:pBdr>
        <w:spacing w:before="1" w:after="0" w:line="288" w:lineRule="auto"/>
        <w:rPr>
          <w:color w:val="000000" w:themeColor="text1"/>
          <w:sz w:val="24"/>
          <w:szCs w:val="24"/>
        </w:rPr>
      </w:pPr>
      <w:r w:rsidRPr="00503F0F">
        <w:rPr>
          <w:color w:val="000000" w:themeColor="text1"/>
          <w:sz w:val="24"/>
          <w:szCs w:val="24"/>
        </w:rPr>
        <w:t xml:space="preserve">On behalf of the faculty, staff, and students </w:t>
      </w:r>
      <w:proofErr w:type="gramStart"/>
      <w:r w:rsidRPr="00503F0F">
        <w:rPr>
          <w:color w:val="000000" w:themeColor="text1"/>
          <w:sz w:val="24"/>
          <w:szCs w:val="24"/>
        </w:rPr>
        <w:t>of</w:t>
      </w:r>
      <w:proofErr w:type="gramEnd"/>
      <w:r w:rsidRPr="00503F0F">
        <w:rPr>
          <w:color w:val="000000" w:themeColor="text1"/>
          <w:sz w:val="24"/>
          <w:szCs w:val="24"/>
        </w:rPr>
        <w:t xml:space="preserve"> the Crystal M. Lange College of Health and Human Services Graduate Nursing Program, I extend a warm welcome as you join our faculty in educating the next generation of nurses </w:t>
      </w:r>
      <w:proofErr w:type="gramStart"/>
      <w:r w:rsidRPr="00503F0F">
        <w:rPr>
          <w:color w:val="000000" w:themeColor="text1"/>
          <w:sz w:val="24"/>
          <w:szCs w:val="24"/>
        </w:rPr>
        <w:t>entering</w:t>
      </w:r>
      <w:proofErr w:type="gramEnd"/>
      <w:r w:rsidRPr="00503F0F">
        <w:rPr>
          <w:color w:val="000000" w:themeColor="text1"/>
          <w:sz w:val="24"/>
          <w:szCs w:val="24"/>
        </w:rPr>
        <w:t xml:space="preserve"> advanced nursing practice roles! Preceptors are an integral part of the nurse practitioner educational process. We are very grateful for your willingness to serve as a preceptor for the Psychiatric Mental Health Nurse Practitioner (PMHNP) </w:t>
      </w:r>
      <w:proofErr w:type="gramStart"/>
      <w:r w:rsidRPr="00503F0F">
        <w:rPr>
          <w:color w:val="000000" w:themeColor="text1"/>
          <w:sz w:val="24"/>
          <w:szCs w:val="24"/>
        </w:rPr>
        <w:t>post-graduate</w:t>
      </w:r>
      <w:proofErr w:type="gramEnd"/>
      <w:r w:rsidRPr="00503F0F">
        <w:rPr>
          <w:color w:val="000000" w:themeColor="text1"/>
          <w:sz w:val="24"/>
          <w:szCs w:val="24"/>
        </w:rPr>
        <w:t xml:space="preserve"> certificate program and to facilitate the students’ learning experiences in your work setting.</w:t>
      </w:r>
    </w:p>
    <w:p w14:paraId="2B98A29A" w14:textId="77777777" w:rsidR="00945D40" w:rsidRPr="00503F0F" w:rsidRDefault="00945D40">
      <w:pPr>
        <w:widowControl w:val="0"/>
        <w:pBdr>
          <w:top w:val="nil"/>
          <w:left w:val="nil"/>
          <w:bottom w:val="nil"/>
          <w:right w:val="nil"/>
          <w:between w:val="nil"/>
        </w:pBdr>
        <w:spacing w:before="9" w:after="0" w:line="240" w:lineRule="auto"/>
        <w:rPr>
          <w:color w:val="000000" w:themeColor="text1"/>
          <w:sz w:val="28"/>
          <w:szCs w:val="28"/>
        </w:rPr>
      </w:pPr>
    </w:p>
    <w:p w14:paraId="19A2B189" w14:textId="77777777" w:rsidR="00945D40" w:rsidRPr="00503F0F" w:rsidRDefault="00D9378A">
      <w:pPr>
        <w:widowControl w:val="0"/>
        <w:pBdr>
          <w:top w:val="nil"/>
          <w:left w:val="nil"/>
          <w:bottom w:val="nil"/>
          <w:right w:val="nil"/>
          <w:between w:val="nil"/>
        </w:pBdr>
        <w:spacing w:after="0" w:line="288" w:lineRule="auto"/>
        <w:rPr>
          <w:color w:val="000000" w:themeColor="text1"/>
          <w:sz w:val="24"/>
          <w:szCs w:val="24"/>
        </w:rPr>
      </w:pPr>
      <w:r w:rsidRPr="00503F0F">
        <w:rPr>
          <w:color w:val="000000" w:themeColor="text1"/>
          <w:sz w:val="24"/>
          <w:szCs w:val="24"/>
        </w:rPr>
        <w:t xml:space="preserve">The need for credentialed mental health professionals continues to grow. Preceptors serve a critical role in these experiences, overseeing students in practice areas, forming a bridge between what students learn in courses and their overall clinical experience. You are an integral link between the community of direct care providers and SVSU. You will provide </w:t>
      </w:r>
      <w:proofErr w:type="gramStart"/>
      <w:r w:rsidRPr="00503F0F">
        <w:rPr>
          <w:color w:val="000000" w:themeColor="text1"/>
          <w:sz w:val="24"/>
          <w:szCs w:val="24"/>
        </w:rPr>
        <w:t>students</w:t>
      </w:r>
      <w:proofErr w:type="gramEnd"/>
      <w:r w:rsidRPr="00503F0F">
        <w:rPr>
          <w:color w:val="000000" w:themeColor="text1"/>
          <w:sz w:val="24"/>
          <w:szCs w:val="24"/>
        </w:rPr>
        <w:t xml:space="preserve"> current insights into practice-related issues while orchestrating student learning in the community. Without your commitment, the mission of SVSU’s Graduate Nursing Program and the Crystal M. Lange College of Health and Human Services cannot be achieved.</w:t>
      </w:r>
    </w:p>
    <w:p w14:paraId="1181821B" w14:textId="77777777" w:rsidR="00945D40" w:rsidRPr="00503F0F" w:rsidRDefault="00945D40">
      <w:pPr>
        <w:widowControl w:val="0"/>
        <w:pBdr>
          <w:top w:val="nil"/>
          <w:left w:val="nil"/>
          <w:bottom w:val="nil"/>
          <w:right w:val="nil"/>
          <w:between w:val="nil"/>
        </w:pBdr>
        <w:spacing w:before="9" w:after="0" w:line="240" w:lineRule="auto"/>
        <w:rPr>
          <w:color w:val="000000" w:themeColor="text1"/>
          <w:sz w:val="28"/>
          <w:szCs w:val="28"/>
        </w:rPr>
      </w:pPr>
    </w:p>
    <w:p w14:paraId="3068F52A" w14:textId="77777777" w:rsidR="00945D40" w:rsidRPr="00503F0F" w:rsidRDefault="00D9378A">
      <w:pPr>
        <w:widowControl w:val="0"/>
        <w:pBdr>
          <w:top w:val="nil"/>
          <w:left w:val="nil"/>
          <w:bottom w:val="nil"/>
          <w:right w:val="nil"/>
          <w:between w:val="nil"/>
        </w:pBdr>
        <w:spacing w:after="0" w:line="288" w:lineRule="auto"/>
        <w:rPr>
          <w:color w:val="000000" w:themeColor="text1"/>
          <w:sz w:val="24"/>
          <w:szCs w:val="24"/>
        </w:rPr>
      </w:pPr>
      <w:r w:rsidRPr="00503F0F">
        <w:rPr>
          <w:color w:val="000000" w:themeColor="text1"/>
          <w:sz w:val="24"/>
          <w:szCs w:val="24"/>
        </w:rPr>
        <w:t>A proverb states that “a journey of a thousand miles begins with the first step.” I would like to acknowledge your commitment to contribute your time, expertise, and support for students. I am thrilled you have decided to join the SVSU family. I am confident that your experience as a preceptor in this process will be rewarding. We look forward to working with you in the coming semesters.</w:t>
      </w:r>
    </w:p>
    <w:p w14:paraId="45921E4E" w14:textId="77777777" w:rsidR="00945D40" w:rsidRPr="00503F0F" w:rsidRDefault="00945D40">
      <w:pPr>
        <w:widowControl w:val="0"/>
        <w:pBdr>
          <w:top w:val="nil"/>
          <w:left w:val="nil"/>
          <w:bottom w:val="nil"/>
          <w:right w:val="nil"/>
          <w:between w:val="nil"/>
        </w:pBdr>
        <w:spacing w:before="10" w:after="0" w:line="240" w:lineRule="auto"/>
        <w:rPr>
          <w:color w:val="000000" w:themeColor="text1"/>
          <w:sz w:val="28"/>
          <w:szCs w:val="28"/>
        </w:rPr>
      </w:pPr>
    </w:p>
    <w:p w14:paraId="11A16C35" w14:textId="07EE6801" w:rsidR="00945D40" w:rsidRPr="00503F0F" w:rsidRDefault="00D9378A">
      <w:pPr>
        <w:widowControl w:val="0"/>
        <w:pBdr>
          <w:top w:val="nil"/>
          <w:left w:val="nil"/>
          <w:bottom w:val="nil"/>
          <w:right w:val="nil"/>
          <w:between w:val="nil"/>
        </w:pBdr>
        <w:spacing w:after="0" w:line="240" w:lineRule="auto"/>
        <w:rPr>
          <w:color w:val="000000" w:themeColor="text1"/>
          <w:sz w:val="24"/>
          <w:szCs w:val="24"/>
        </w:rPr>
      </w:pPr>
      <w:r w:rsidRPr="00503F0F">
        <w:rPr>
          <w:color w:val="000000" w:themeColor="text1"/>
          <w:sz w:val="24"/>
          <w:szCs w:val="24"/>
        </w:rPr>
        <w:t>Best regards,</w:t>
      </w:r>
    </w:p>
    <w:p w14:paraId="78C0E6DF" w14:textId="4E86B589" w:rsidR="00945D40" w:rsidRPr="00503F0F" w:rsidRDefault="004A3541">
      <w:pPr>
        <w:widowControl w:val="0"/>
        <w:pBdr>
          <w:top w:val="nil"/>
          <w:left w:val="nil"/>
          <w:bottom w:val="nil"/>
          <w:right w:val="nil"/>
          <w:between w:val="nil"/>
        </w:pBdr>
        <w:spacing w:before="7" w:after="0" w:line="240" w:lineRule="auto"/>
        <w:rPr>
          <w:color w:val="000000" w:themeColor="text1"/>
          <w:sz w:val="33"/>
          <w:szCs w:val="33"/>
        </w:rPr>
      </w:pPr>
      <w:r>
        <w:rPr>
          <w:noProof/>
        </w:rPr>
        <w:drawing>
          <wp:inline distT="0" distB="0" distL="0" distR="0" wp14:anchorId="20EF386A" wp14:editId="30E8AE42">
            <wp:extent cx="1495814" cy="380010"/>
            <wp:effectExtent l="0" t="0" r="0" b="1270"/>
            <wp:docPr id="10100477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47734" name="Picture 2">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4440" cy="427930"/>
                    </a:xfrm>
                    <a:prstGeom prst="rect">
                      <a:avLst/>
                    </a:prstGeom>
                    <a:noFill/>
                    <a:ln>
                      <a:noFill/>
                    </a:ln>
                  </pic:spPr>
                </pic:pic>
              </a:graphicData>
            </a:graphic>
          </wp:inline>
        </w:drawing>
      </w:r>
    </w:p>
    <w:p w14:paraId="1B65ED01" w14:textId="58E526A9" w:rsidR="00945D40" w:rsidRPr="00503F0F" w:rsidRDefault="00606506">
      <w:pPr>
        <w:widowControl w:val="0"/>
        <w:pBdr>
          <w:top w:val="nil"/>
          <w:left w:val="nil"/>
          <w:bottom w:val="nil"/>
          <w:right w:val="nil"/>
          <w:between w:val="nil"/>
        </w:pBdr>
        <w:spacing w:after="0" w:line="288" w:lineRule="auto"/>
        <w:rPr>
          <w:color w:val="000000" w:themeColor="text1"/>
          <w:sz w:val="24"/>
          <w:szCs w:val="24"/>
        </w:rPr>
      </w:pPr>
      <w:r>
        <w:rPr>
          <w:color w:val="000000" w:themeColor="text1"/>
          <w:sz w:val="24"/>
          <w:szCs w:val="24"/>
        </w:rPr>
        <w:t>Susan Smalling</w:t>
      </w:r>
      <w:r w:rsidRPr="00503F0F">
        <w:rPr>
          <w:color w:val="000000" w:themeColor="text1"/>
          <w:sz w:val="24"/>
          <w:szCs w:val="24"/>
        </w:rPr>
        <w:t xml:space="preserve">, Ph.D., </w:t>
      </w:r>
      <w:r w:rsidR="00E91FFE">
        <w:rPr>
          <w:color w:val="000000" w:themeColor="text1"/>
          <w:sz w:val="24"/>
          <w:szCs w:val="24"/>
        </w:rPr>
        <w:t>MSW, LISW</w:t>
      </w:r>
    </w:p>
    <w:p w14:paraId="3041F9BC" w14:textId="64D2D97C" w:rsidR="00945D40" w:rsidRPr="00503F0F" w:rsidRDefault="00D9378A">
      <w:pPr>
        <w:widowControl w:val="0"/>
        <w:pBdr>
          <w:top w:val="nil"/>
          <w:left w:val="nil"/>
          <w:bottom w:val="nil"/>
          <w:right w:val="nil"/>
          <w:between w:val="nil"/>
        </w:pBdr>
        <w:spacing w:after="0" w:line="288" w:lineRule="auto"/>
        <w:rPr>
          <w:color w:val="000000" w:themeColor="text1"/>
          <w:sz w:val="24"/>
          <w:szCs w:val="24"/>
        </w:rPr>
        <w:sectPr w:rsidR="00945D40" w:rsidRPr="00503F0F" w:rsidSect="00F42EA9">
          <w:pgSz w:w="12240" w:h="15840"/>
          <w:pgMar w:top="1260" w:right="1440" w:bottom="1440" w:left="1440" w:header="0" w:footer="716" w:gutter="0"/>
          <w:cols w:space="720"/>
        </w:sectPr>
      </w:pPr>
      <w:r w:rsidRPr="00503F0F">
        <w:rPr>
          <w:color w:val="000000" w:themeColor="text1"/>
          <w:sz w:val="24"/>
          <w:szCs w:val="24"/>
        </w:rPr>
        <w:t>Dean, College of Health &amp; Human Service</w:t>
      </w:r>
      <w:r w:rsidR="00606506">
        <w:rPr>
          <w:color w:val="000000" w:themeColor="text1"/>
          <w:sz w:val="24"/>
          <w:szCs w:val="24"/>
        </w:rPr>
        <w:t>s</w:t>
      </w:r>
    </w:p>
    <w:p w14:paraId="6E1667E0" w14:textId="77777777" w:rsidR="00945D40" w:rsidRPr="00503F0F" w:rsidRDefault="00D9378A">
      <w:pPr>
        <w:widowControl w:val="0"/>
        <w:pBdr>
          <w:top w:val="nil"/>
          <w:left w:val="nil"/>
          <w:bottom w:val="nil"/>
          <w:right w:val="nil"/>
          <w:between w:val="nil"/>
        </w:pBdr>
        <w:spacing w:before="49" w:after="0" w:line="240" w:lineRule="auto"/>
        <w:rPr>
          <w:color w:val="000000" w:themeColor="text1"/>
          <w:sz w:val="24"/>
          <w:szCs w:val="24"/>
        </w:rPr>
      </w:pPr>
      <w:r w:rsidRPr="00503F0F">
        <w:rPr>
          <w:color w:val="000000" w:themeColor="text1"/>
          <w:sz w:val="24"/>
          <w:szCs w:val="24"/>
        </w:rPr>
        <w:lastRenderedPageBreak/>
        <w:t>Dear Preceptor,</w:t>
      </w:r>
    </w:p>
    <w:p w14:paraId="6C9C009F" w14:textId="77777777" w:rsidR="00945D40" w:rsidRPr="00503F0F" w:rsidRDefault="00945D40">
      <w:pPr>
        <w:widowControl w:val="0"/>
        <w:pBdr>
          <w:top w:val="nil"/>
          <w:left w:val="nil"/>
          <w:bottom w:val="nil"/>
          <w:right w:val="nil"/>
          <w:between w:val="nil"/>
        </w:pBdr>
        <w:spacing w:before="1" w:after="0" w:line="240" w:lineRule="auto"/>
        <w:rPr>
          <w:color w:val="000000" w:themeColor="text1"/>
          <w:sz w:val="26"/>
          <w:szCs w:val="26"/>
        </w:rPr>
      </w:pPr>
    </w:p>
    <w:p w14:paraId="37D0C488"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Saginaw Valley State University (SVSU) wishes to thank you for your willingness to </w:t>
      </w:r>
      <w:proofErr w:type="gramStart"/>
      <w:r w:rsidRPr="00503F0F">
        <w:rPr>
          <w:color w:val="000000" w:themeColor="text1"/>
          <w:sz w:val="24"/>
          <w:szCs w:val="24"/>
        </w:rPr>
        <w:t>precept</w:t>
      </w:r>
      <w:proofErr w:type="gramEnd"/>
      <w:r w:rsidRPr="00503F0F">
        <w:rPr>
          <w:color w:val="000000" w:themeColor="text1"/>
          <w:sz w:val="24"/>
          <w:szCs w:val="24"/>
        </w:rPr>
        <w:t xml:space="preserve"> a SVSU psychiatric mental health nurse practitioner (PMHNP) student. Preceptors are vital mentors—partnering with nursing faculty to expand students’ clinical experiences as they learn to assess, diagnose, and treat behavioral health conditions. The SVSU faculty appreciates your interest in being an integral part in the education of future PMHNPs. SVSU could not provide </w:t>
      </w:r>
      <w:proofErr w:type="gramStart"/>
      <w:r w:rsidRPr="00503F0F">
        <w:rPr>
          <w:color w:val="000000" w:themeColor="text1"/>
          <w:sz w:val="24"/>
          <w:szCs w:val="24"/>
        </w:rPr>
        <w:t>a quality</w:t>
      </w:r>
      <w:proofErr w:type="gramEnd"/>
      <w:r w:rsidRPr="00503F0F">
        <w:rPr>
          <w:color w:val="000000" w:themeColor="text1"/>
          <w:sz w:val="24"/>
          <w:szCs w:val="24"/>
        </w:rPr>
        <w:t xml:space="preserve"> educational experience for these students without you!</w:t>
      </w:r>
    </w:p>
    <w:p w14:paraId="5F10571E" w14:textId="77777777" w:rsidR="00945D40" w:rsidRPr="00503F0F" w:rsidRDefault="00945D40">
      <w:pPr>
        <w:widowControl w:val="0"/>
        <w:pBdr>
          <w:top w:val="nil"/>
          <w:left w:val="nil"/>
          <w:bottom w:val="nil"/>
          <w:right w:val="nil"/>
          <w:between w:val="nil"/>
        </w:pBdr>
        <w:spacing w:before="6" w:after="0" w:line="240" w:lineRule="auto"/>
        <w:rPr>
          <w:color w:val="000000" w:themeColor="text1"/>
          <w:sz w:val="25"/>
          <w:szCs w:val="25"/>
        </w:rPr>
      </w:pPr>
    </w:p>
    <w:p w14:paraId="10EAFF34" w14:textId="77777777" w:rsidR="00945D40" w:rsidRPr="00503F0F" w:rsidRDefault="00D9378A">
      <w:pPr>
        <w:widowControl w:val="0"/>
        <w:pBdr>
          <w:top w:val="nil"/>
          <w:left w:val="nil"/>
          <w:bottom w:val="nil"/>
          <w:right w:val="nil"/>
          <w:between w:val="nil"/>
        </w:pBdr>
        <w:spacing w:after="0" w:line="252" w:lineRule="auto"/>
        <w:rPr>
          <w:color w:val="000000" w:themeColor="text1"/>
          <w:sz w:val="24"/>
          <w:szCs w:val="24"/>
        </w:rPr>
      </w:pPr>
      <w:r w:rsidRPr="00503F0F">
        <w:rPr>
          <w:color w:val="000000" w:themeColor="text1"/>
          <w:sz w:val="24"/>
          <w:szCs w:val="24"/>
        </w:rPr>
        <w:t xml:space="preserve">The purpose of this handbook is to provide you with information about various aspects of the PMHNP curriculum at SVSU. It includes guidelines for the preceptor role </w:t>
      </w:r>
      <w:proofErr w:type="gramStart"/>
      <w:r w:rsidRPr="00503F0F">
        <w:rPr>
          <w:color w:val="000000" w:themeColor="text1"/>
          <w:sz w:val="24"/>
          <w:szCs w:val="24"/>
        </w:rPr>
        <w:t>with regard to</w:t>
      </w:r>
      <w:proofErr w:type="gramEnd"/>
      <w:r w:rsidRPr="00503F0F">
        <w:rPr>
          <w:color w:val="000000" w:themeColor="text1"/>
          <w:sz w:val="24"/>
          <w:szCs w:val="24"/>
        </w:rPr>
        <w:t xml:space="preserve"> teaching, supervising and evaluating students. It is </w:t>
      </w:r>
      <w:proofErr w:type="gramStart"/>
      <w:r w:rsidRPr="00503F0F">
        <w:rPr>
          <w:color w:val="000000" w:themeColor="text1"/>
          <w:sz w:val="24"/>
          <w:szCs w:val="24"/>
        </w:rPr>
        <w:t>a goal</w:t>
      </w:r>
      <w:proofErr w:type="gramEnd"/>
      <w:r w:rsidRPr="00503F0F">
        <w:rPr>
          <w:color w:val="000000" w:themeColor="text1"/>
          <w:sz w:val="24"/>
          <w:szCs w:val="24"/>
        </w:rPr>
        <w:t xml:space="preserve"> of the College to work with preceptors to foster a rich educational experience for students. The expected clinical experiences for students follow the recommendations and requirements of the Commission on Collegiate Nursing Education (CCNE), which is the accreditation body for the College. If you have any concerns about a student’s performance or professional behavior </w:t>
      </w:r>
      <w:proofErr w:type="gramStart"/>
      <w:r w:rsidRPr="00503F0F">
        <w:rPr>
          <w:color w:val="000000" w:themeColor="text1"/>
          <w:sz w:val="24"/>
          <w:szCs w:val="24"/>
        </w:rPr>
        <w:t>during the course of</w:t>
      </w:r>
      <w:proofErr w:type="gramEnd"/>
      <w:r w:rsidRPr="00503F0F">
        <w:rPr>
          <w:color w:val="000000" w:themeColor="text1"/>
          <w:sz w:val="24"/>
          <w:szCs w:val="24"/>
        </w:rPr>
        <w:t xml:space="preserve"> the semester, please contact me so remediation steps or corrective measures can be taken.</w:t>
      </w:r>
    </w:p>
    <w:p w14:paraId="224D378C" w14:textId="77777777" w:rsidR="00945D40" w:rsidRPr="00503F0F" w:rsidRDefault="00945D40">
      <w:pPr>
        <w:widowControl w:val="0"/>
        <w:pBdr>
          <w:top w:val="nil"/>
          <w:left w:val="nil"/>
          <w:bottom w:val="nil"/>
          <w:right w:val="nil"/>
          <w:between w:val="nil"/>
        </w:pBdr>
        <w:spacing w:before="3" w:after="0" w:line="240" w:lineRule="auto"/>
        <w:rPr>
          <w:color w:val="000000" w:themeColor="text1"/>
          <w:sz w:val="24"/>
          <w:szCs w:val="24"/>
        </w:rPr>
      </w:pPr>
    </w:p>
    <w:p w14:paraId="0758BE8B"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The goal of the PMHNP clinical practicum experience is to engage students in varied, quality clinical experiences in behavioral health care settings. The practicum is designed to provide a synthesis experience for the student, who must complete a total of 540 practicum hours in behavioral health care across the lifespan </w:t>
      </w:r>
      <w:proofErr w:type="gramStart"/>
      <w:r w:rsidRPr="00503F0F">
        <w:rPr>
          <w:color w:val="000000" w:themeColor="text1"/>
          <w:sz w:val="24"/>
          <w:szCs w:val="24"/>
        </w:rPr>
        <w:t>in order to</w:t>
      </w:r>
      <w:proofErr w:type="gramEnd"/>
      <w:r w:rsidRPr="00503F0F">
        <w:rPr>
          <w:color w:val="000000" w:themeColor="text1"/>
          <w:sz w:val="24"/>
          <w:szCs w:val="24"/>
        </w:rPr>
        <w:t xml:space="preserve"> meet the requirements for graduation. The expectation is that students will progress from requiring close supervision in the first practicum experience to seeing a schedule of clients independently with your support by the end of their last clinical class.</w:t>
      </w:r>
    </w:p>
    <w:p w14:paraId="72929550" w14:textId="77777777" w:rsidR="00945D40" w:rsidRPr="00503F0F" w:rsidRDefault="00945D40">
      <w:pPr>
        <w:widowControl w:val="0"/>
        <w:pBdr>
          <w:top w:val="nil"/>
          <w:left w:val="nil"/>
          <w:bottom w:val="nil"/>
          <w:right w:val="nil"/>
          <w:between w:val="nil"/>
        </w:pBdr>
        <w:spacing w:before="7" w:after="0" w:line="240" w:lineRule="auto"/>
        <w:rPr>
          <w:color w:val="000000" w:themeColor="text1"/>
          <w:sz w:val="25"/>
          <w:szCs w:val="25"/>
        </w:rPr>
      </w:pPr>
    </w:p>
    <w:p w14:paraId="7E7263A9" w14:textId="5F3DD464" w:rsidR="00945D40" w:rsidRPr="0006121E" w:rsidRDefault="00D9378A" w:rsidP="0006121E">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Preceptors challenge, guide, and direct students while serving as a role model. In all courses with a clinical component, students must demonstrate satisfactory clinical performance to pass the course. Preceptors do not replace </w:t>
      </w:r>
      <w:proofErr w:type="gramStart"/>
      <w:r w:rsidRPr="00503F0F">
        <w:rPr>
          <w:color w:val="000000" w:themeColor="text1"/>
          <w:sz w:val="24"/>
          <w:szCs w:val="24"/>
        </w:rPr>
        <w:t>faculty, but</w:t>
      </w:r>
      <w:proofErr w:type="gramEnd"/>
      <w:r w:rsidRPr="00503F0F">
        <w:rPr>
          <w:color w:val="000000" w:themeColor="text1"/>
          <w:sz w:val="24"/>
          <w:szCs w:val="24"/>
        </w:rPr>
        <w:t xml:space="preserve"> work closely with faculty to promote attainment of student learning objectives. Nursing faculty maintain </w:t>
      </w:r>
      <w:proofErr w:type="gramStart"/>
      <w:r w:rsidRPr="00503F0F">
        <w:rPr>
          <w:color w:val="000000" w:themeColor="text1"/>
          <w:sz w:val="24"/>
          <w:szCs w:val="24"/>
        </w:rPr>
        <w:t>the responsibility</w:t>
      </w:r>
      <w:proofErr w:type="gramEnd"/>
      <w:r w:rsidRPr="00503F0F">
        <w:rPr>
          <w:color w:val="000000" w:themeColor="text1"/>
          <w:sz w:val="24"/>
          <w:szCs w:val="24"/>
        </w:rPr>
        <w:t xml:space="preserve"> for the final student evaluation. We have developed this preceptor handbook to assist you in your role and look forward to working with you. Please do not hesitate to contact us if you have questions</w:t>
      </w:r>
    </w:p>
    <w:p w14:paraId="05663D6A" w14:textId="5D3BAAED" w:rsidR="00945D40" w:rsidRDefault="00D9378A">
      <w:pPr>
        <w:widowControl w:val="0"/>
        <w:pBdr>
          <w:top w:val="nil"/>
          <w:left w:val="nil"/>
          <w:bottom w:val="nil"/>
          <w:right w:val="nil"/>
          <w:between w:val="nil"/>
        </w:pBdr>
        <w:spacing w:after="0" w:line="240" w:lineRule="auto"/>
        <w:rPr>
          <w:noProof/>
          <w:color w:val="000000" w:themeColor="text1"/>
        </w:rPr>
      </w:pPr>
      <w:r w:rsidRPr="00503F0F">
        <w:rPr>
          <w:color w:val="000000" w:themeColor="text1"/>
          <w:sz w:val="24"/>
          <w:szCs w:val="24"/>
        </w:rPr>
        <w:t>Sincerely,</w:t>
      </w:r>
    </w:p>
    <w:p w14:paraId="4451D92A" w14:textId="213B1BBA" w:rsidR="00B92AD8" w:rsidRPr="00503F0F" w:rsidRDefault="0006121E">
      <w:pPr>
        <w:widowControl w:val="0"/>
        <w:pBdr>
          <w:top w:val="nil"/>
          <w:left w:val="nil"/>
          <w:bottom w:val="nil"/>
          <w:right w:val="nil"/>
          <w:between w:val="nil"/>
        </w:pBdr>
        <w:spacing w:after="0" w:line="240" w:lineRule="auto"/>
        <w:rPr>
          <w:color w:val="000000" w:themeColor="text1"/>
          <w:sz w:val="24"/>
          <w:szCs w:val="24"/>
        </w:rPr>
      </w:pPr>
      <w:r w:rsidRPr="002B0639">
        <w:rPr>
          <w:rFonts w:asciiTheme="majorHAnsi" w:hAnsiTheme="majorHAnsi" w:cstheme="majorHAnsi"/>
          <w:noProof/>
        </w:rPr>
        <w:drawing>
          <wp:inline distT="0" distB="0" distL="0" distR="0" wp14:anchorId="73A3615E" wp14:editId="52B4D555">
            <wp:extent cx="975360" cy="365760"/>
            <wp:effectExtent l="38100" t="114300" r="34290" b="11049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717012">
                      <a:off x="0" y="0"/>
                      <a:ext cx="975360" cy="365760"/>
                    </a:xfrm>
                    <a:prstGeom prst="rect">
                      <a:avLst/>
                    </a:prstGeom>
                    <a:noFill/>
                    <a:ln>
                      <a:noFill/>
                    </a:ln>
                  </pic:spPr>
                </pic:pic>
              </a:graphicData>
            </a:graphic>
          </wp:inline>
        </w:drawing>
      </w:r>
    </w:p>
    <w:p w14:paraId="3E4EB817" w14:textId="46268DC1" w:rsidR="00945D40" w:rsidRPr="00503F0F" w:rsidRDefault="0006121E">
      <w:pPr>
        <w:widowControl w:val="0"/>
        <w:pBdr>
          <w:top w:val="nil"/>
          <w:left w:val="nil"/>
          <w:bottom w:val="nil"/>
          <w:right w:val="nil"/>
          <w:between w:val="nil"/>
        </w:pBdr>
        <w:spacing w:after="0" w:line="240" w:lineRule="auto"/>
        <w:jc w:val="both"/>
        <w:rPr>
          <w:color w:val="000000" w:themeColor="text1"/>
          <w:sz w:val="24"/>
          <w:szCs w:val="24"/>
        </w:rPr>
      </w:pPr>
      <w:r>
        <w:rPr>
          <w:color w:val="000000" w:themeColor="text1"/>
          <w:sz w:val="24"/>
          <w:szCs w:val="24"/>
        </w:rPr>
        <w:t>Tami Pobocik, PhD, APRN, PMHNP-BC</w:t>
      </w:r>
    </w:p>
    <w:p w14:paraId="6CF9271D" w14:textId="6B29F44B" w:rsidR="00945D40" w:rsidRPr="00503F0F" w:rsidRDefault="0006121E">
      <w:pPr>
        <w:widowControl w:val="0"/>
        <w:pBdr>
          <w:top w:val="nil"/>
          <w:left w:val="nil"/>
          <w:bottom w:val="nil"/>
          <w:right w:val="nil"/>
          <w:between w:val="nil"/>
        </w:pBdr>
        <w:spacing w:before="12" w:after="0" w:line="249" w:lineRule="auto"/>
        <w:rPr>
          <w:color w:val="000000" w:themeColor="text1"/>
          <w:sz w:val="24"/>
          <w:szCs w:val="24"/>
        </w:rPr>
      </w:pPr>
      <w:r>
        <w:rPr>
          <w:color w:val="000000" w:themeColor="text1"/>
          <w:sz w:val="24"/>
          <w:szCs w:val="24"/>
        </w:rPr>
        <w:t>Professor of Nursing</w:t>
      </w:r>
    </w:p>
    <w:p w14:paraId="2D5E7ECB" w14:textId="77777777" w:rsidR="00945D40" w:rsidRPr="00503F0F" w:rsidRDefault="00D9378A">
      <w:pPr>
        <w:widowControl w:val="0"/>
        <w:pBdr>
          <w:top w:val="nil"/>
          <w:left w:val="nil"/>
          <w:bottom w:val="nil"/>
          <w:right w:val="nil"/>
          <w:between w:val="nil"/>
        </w:pBdr>
        <w:spacing w:before="2" w:after="0" w:line="249" w:lineRule="auto"/>
        <w:rPr>
          <w:color w:val="000000" w:themeColor="text1"/>
          <w:sz w:val="24"/>
          <w:szCs w:val="24"/>
        </w:rPr>
      </w:pPr>
      <w:r w:rsidRPr="00503F0F">
        <w:rPr>
          <w:color w:val="000000" w:themeColor="text1"/>
          <w:sz w:val="24"/>
          <w:szCs w:val="24"/>
        </w:rPr>
        <w:t xml:space="preserve">Saginaw Valley State University 7400 Bay Road, H209 University Center, MI 48710 </w:t>
      </w:r>
    </w:p>
    <w:p w14:paraId="57F5BE29" w14:textId="77777777" w:rsidR="0006121E" w:rsidRDefault="00D9378A" w:rsidP="0006121E">
      <w:pPr>
        <w:widowControl w:val="0"/>
        <w:pBdr>
          <w:top w:val="nil"/>
          <w:left w:val="nil"/>
          <w:bottom w:val="nil"/>
          <w:right w:val="nil"/>
          <w:between w:val="nil"/>
        </w:pBdr>
        <w:spacing w:before="2" w:after="0" w:line="249" w:lineRule="auto"/>
        <w:rPr>
          <w:color w:val="000000" w:themeColor="text1"/>
          <w:sz w:val="24"/>
          <w:szCs w:val="24"/>
        </w:rPr>
      </w:pPr>
      <w:r w:rsidRPr="00503F0F">
        <w:rPr>
          <w:color w:val="000000" w:themeColor="text1"/>
          <w:sz w:val="24"/>
          <w:szCs w:val="24"/>
        </w:rPr>
        <w:t>(989) 964-</w:t>
      </w:r>
      <w:r w:rsidR="0006121E">
        <w:rPr>
          <w:color w:val="000000" w:themeColor="text1"/>
          <w:sz w:val="24"/>
          <w:szCs w:val="24"/>
        </w:rPr>
        <w:t>2893</w:t>
      </w:r>
    </w:p>
    <w:p w14:paraId="492B185B" w14:textId="34C3F955" w:rsidR="00945D40" w:rsidRPr="00503F0F" w:rsidRDefault="0006121E" w:rsidP="0006121E">
      <w:pPr>
        <w:widowControl w:val="0"/>
        <w:pBdr>
          <w:top w:val="nil"/>
          <w:left w:val="nil"/>
          <w:bottom w:val="nil"/>
          <w:right w:val="nil"/>
          <w:between w:val="nil"/>
        </w:pBdr>
        <w:spacing w:before="2" w:after="0" w:line="249" w:lineRule="auto"/>
        <w:rPr>
          <w:color w:val="000000" w:themeColor="text1"/>
          <w:sz w:val="24"/>
          <w:szCs w:val="24"/>
        </w:rPr>
        <w:sectPr w:rsidR="00945D40" w:rsidRPr="00503F0F">
          <w:pgSz w:w="12240" w:h="15840"/>
          <w:pgMar w:top="1440" w:right="1440" w:bottom="1440" w:left="1440" w:header="0" w:footer="716" w:gutter="0"/>
          <w:cols w:space="720"/>
        </w:sectPr>
      </w:pPr>
      <w:hyperlink r:id="rId15" w:history="1">
        <w:r w:rsidRPr="000176DA">
          <w:rPr>
            <w:rStyle w:val="Hyperlink"/>
            <w:sz w:val="24"/>
            <w:szCs w:val="24"/>
          </w:rPr>
          <w:t>tpobocik@svsu.edu</w:t>
        </w:r>
      </w:hyperlink>
    </w:p>
    <w:p w14:paraId="155232CD" w14:textId="77777777" w:rsidR="00945D40" w:rsidRPr="00503F0F" w:rsidRDefault="00D9378A" w:rsidP="00B06B61">
      <w:pPr>
        <w:pStyle w:val="Heading1"/>
      </w:pPr>
      <w:r w:rsidRPr="00503F0F">
        <w:lastRenderedPageBreak/>
        <w:t>DESCRIPTION OF PROGRAM</w:t>
      </w:r>
    </w:p>
    <w:p w14:paraId="0D73B0DA"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The Psychiatric Mental Health Nurse Practitioner (PMHNP) post-graduate certificate program expands the scope of practice for advanced practice registered nurses to manage the complexity of both medical and psychiatric conditions. In rural and underserved communities where access to care is an obstacle, having a nurse practitioner with expert knowledge and skill to integrate these aspects of healthcare leads to improved clinical outcomes by making mental health care more available, and by reducing stigma associated with mental health and substance use treatment.</w:t>
      </w:r>
    </w:p>
    <w:p w14:paraId="2A544E86" w14:textId="77777777" w:rsidR="00945D40" w:rsidRPr="00503F0F" w:rsidRDefault="00945D40">
      <w:pPr>
        <w:widowControl w:val="0"/>
        <w:pBdr>
          <w:top w:val="nil"/>
          <w:left w:val="nil"/>
          <w:bottom w:val="nil"/>
          <w:right w:val="nil"/>
          <w:between w:val="nil"/>
        </w:pBdr>
        <w:spacing w:before="6" w:after="0" w:line="240" w:lineRule="auto"/>
        <w:rPr>
          <w:color w:val="000000" w:themeColor="text1"/>
          <w:sz w:val="25"/>
          <w:szCs w:val="25"/>
        </w:rPr>
      </w:pPr>
    </w:p>
    <w:p w14:paraId="7F552E69" w14:textId="77777777" w:rsidR="00945D40" w:rsidRPr="00503F0F" w:rsidRDefault="00D9378A">
      <w:pPr>
        <w:widowControl w:val="0"/>
        <w:pBdr>
          <w:top w:val="nil"/>
          <w:left w:val="nil"/>
          <w:bottom w:val="nil"/>
          <w:right w:val="nil"/>
          <w:between w:val="nil"/>
        </w:pBdr>
        <w:spacing w:after="0" w:line="252" w:lineRule="auto"/>
        <w:rPr>
          <w:color w:val="000000" w:themeColor="text1"/>
          <w:sz w:val="24"/>
          <w:szCs w:val="24"/>
        </w:rPr>
      </w:pPr>
      <w:r w:rsidRPr="00503F0F">
        <w:rPr>
          <w:color w:val="000000" w:themeColor="text1"/>
          <w:sz w:val="24"/>
          <w:szCs w:val="24"/>
        </w:rPr>
        <w:t xml:space="preserve">Graduates of the PMHNP post-graduate certificate program will have the knowledge and competence to provide integrated behavioral health care for </w:t>
      </w:r>
      <w:proofErr w:type="gramStart"/>
      <w:r w:rsidRPr="00503F0F">
        <w:rPr>
          <w:color w:val="000000" w:themeColor="text1"/>
          <w:sz w:val="24"/>
          <w:szCs w:val="24"/>
        </w:rPr>
        <w:t>persons</w:t>
      </w:r>
      <w:proofErr w:type="gramEnd"/>
      <w:r w:rsidRPr="00503F0F">
        <w:rPr>
          <w:color w:val="000000" w:themeColor="text1"/>
          <w:sz w:val="24"/>
          <w:szCs w:val="24"/>
        </w:rPr>
        <w:t xml:space="preserve"> with mental health, substance use, and co-morbid mental and physical conditions. The expected outcomes, admission requirements, philosophy, and curriculum descriptions of the PMHNP post-graduate certificate program are found on the SVSU Website </w:t>
      </w:r>
      <w:hyperlink r:id="rId16">
        <w:r w:rsidR="00945D40" w:rsidRPr="00503F0F">
          <w:rPr>
            <w:color w:val="000000" w:themeColor="text1"/>
            <w:sz w:val="24"/>
            <w:szCs w:val="24"/>
            <w:u w:val="single"/>
          </w:rPr>
          <w:t xml:space="preserve">www.svsu.edu </w:t>
        </w:r>
      </w:hyperlink>
      <w:hyperlink r:id="rId17">
        <w:r w:rsidR="00945D40" w:rsidRPr="00503F0F">
          <w:rPr>
            <w:color w:val="000000" w:themeColor="text1"/>
            <w:sz w:val="24"/>
            <w:szCs w:val="24"/>
          </w:rPr>
          <w:t>.</w:t>
        </w:r>
      </w:hyperlink>
    </w:p>
    <w:p w14:paraId="01E27A25" w14:textId="02081CB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While graduates of the PMHNP program are not awarded a Master of Science in Nursing (MSN) </w:t>
      </w:r>
      <w:r w:rsidR="00503F0F" w:rsidRPr="00503F0F">
        <w:rPr>
          <w:color w:val="000000" w:themeColor="text1"/>
          <w:sz w:val="24"/>
          <w:szCs w:val="24"/>
        </w:rPr>
        <w:t xml:space="preserve">or a Doctor of Nursing Practice (DNP) </w:t>
      </w:r>
      <w:r w:rsidRPr="00503F0F">
        <w:rPr>
          <w:color w:val="000000" w:themeColor="text1"/>
          <w:sz w:val="24"/>
          <w:szCs w:val="24"/>
        </w:rPr>
        <w:t xml:space="preserve">degree, they meet the </w:t>
      </w:r>
      <w:proofErr w:type="gramStart"/>
      <w:r w:rsidRPr="00503F0F">
        <w:rPr>
          <w:color w:val="000000" w:themeColor="text1"/>
          <w:sz w:val="24"/>
          <w:szCs w:val="24"/>
        </w:rPr>
        <w:t>same program</w:t>
      </w:r>
      <w:proofErr w:type="gramEnd"/>
      <w:r w:rsidRPr="00503F0F">
        <w:rPr>
          <w:color w:val="000000" w:themeColor="text1"/>
          <w:sz w:val="24"/>
          <w:szCs w:val="24"/>
        </w:rPr>
        <w:t xml:space="preserve"> outcomes:</w:t>
      </w:r>
    </w:p>
    <w:p w14:paraId="404CF333"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Integrates, translates, and applies the knowledge of nursing practice as well as knowledge from other disciplines, including a foundation in liberal arts and natural and social sciences.</w:t>
      </w:r>
    </w:p>
    <w:p w14:paraId="631AB076"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person-centered care that focuses on the individual within multiple complicated contexts, including family and/or important others.</w:t>
      </w:r>
    </w:p>
    <w:p w14:paraId="11F07CE8"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population health that spans the healthcare delivery continuum for the improvement of equitable population health outcomes.</w:t>
      </w:r>
    </w:p>
    <w:p w14:paraId="51F4822F"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the generation, synthesis, translation, application, and dissemination of nursing knowledge to improve health and transform health care.</w:t>
      </w:r>
    </w:p>
    <w:p w14:paraId="2C331DDE"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quality and safety by employment of established and emerging principles of safety and improvement science.</w:t>
      </w:r>
    </w:p>
    <w:p w14:paraId="400D8A7E"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intentional collaboration across professions and with care team members, patients, families, communities, and other stakeholders to optimize care, enhance the healthcare experience and strengthen outcomes.</w:t>
      </w:r>
    </w:p>
    <w:p w14:paraId="6286CA21"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complex systems of health care to provide safe, quality, equitable care to diverse populations.</w:t>
      </w:r>
    </w:p>
    <w:p w14:paraId="68054354"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Leads in information and communication technologies and informatics processes to provide care, gather data, form information to drive decision-making, and support professionals.</w:t>
      </w:r>
    </w:p>
    <w:p w14:paraId="2CF4EA93" w14:textId="77777777" w:rsidR="00503F0F"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Advances a sustainable professional nursing identity, accountability, perspective, collaborative disposition, and comportment that reflects nursing’s characteristics and values.</w:t>
      </w:r>
    </w:p>
    <w:p w14:paraId="687484A0" w14:textId="71E1E104" w:rsidR="00945D40" w:rsidRPr="00503F0F" w:rsidRDefault="00503F0F" w:rsidP="00E70F52">
      <w:pPr>
        <w:pStyle w:val="ListParagraph"/>
        <w:widowControl/>
        <w:numPr>
          <w:ilvl w:val="0"/>
          <w:numId w:val="10"/>
        </w:numPr>
        <w:autoSpaceDE/>
        <w:autoSpaceDN/>
        <w:spacing w:after="160" w:line="278" w:lineRule="auto"/>
        <w:contextualSpacing/>
        <w:rPr>
          <w:color w:val="000000" w:themeColor="text1"/>
        </w:rPr>
      </w:pPr>
      <w:r w:rsidRPr="00503F0F">
        <w:rPr>
          <w:color w:val="000000" w:themeColor="text1"/>
        </w:rPr>
        <w:t>Uses self-reflection in activities that foster personal health, resilience, and well-being, lifelong learning, and support the acquisition of nursing expertise and assertion of leadership.</w:t>
      </w:r>
    </w:p>
    <w:p w14:paraId="046F05F7" w14:textId="77777777" w:rsidR="00503F0F" w:rsidRPr="00503F0F" w:rsidRDefault="00503F0F" w:rsidP="00503F0F">
      <w:pPr>
        <w:pStyle w:val="ListParagraph"/>
        <w:widowControl/>
        <w:autoSpaceDE/>
        <w:autoSpaceDN/>
        <w:spacing w:after="160" w:line="278" w:lineRule="auto"/>
        <w:ind w:left="720" w:firstLine="0"/>
        <w:contextualSpacing/>
        <w:rPr>
          <w:color w:val="000000" w:themeColor="text1"/>
        </w:rPr>
      </w:pPr>
    </w:p>
    <w:p w14:paraId="3C9C5AC6" w14:textId="77777777" w:rsidR="00945D40" w:rsidRPr="00503F0F" w:rsidRDefault="00D9378A" w:rsidP="00B06B61">
      <w:pPr>
        <w:pStyle w:val="Heading1"/>
      </w:pPr>
      <w:bookmarkStart w:id="0" w:name="_heading=h.gjdgxs" w:colFirst="0" w:colLast="0"/>
      <w:bookmarkEnd w:id="0"/>
      <w:r w:rsidRPr="00503F0F">
        <w:lastRenderedPageBreak/>
        <w:t>CONTACTS</w:t>
      </w:r>
    </w:p>
    <w:p w14:paraId="4A6D6CA5" w14:textId="77777777" w:rsidR="00B06B61" w:rsidRDefault="00B06B61" w:rsidP="00CC09D3">
      <w:pPr>
        <w:widowControl w:val="0"/>
        <w:pBdr>
          <w:top w:val="nil"/>
          <w:left w:val="nil"/>
          <w:bottom w:val="nil"/>
          <w:right w:val="nil"/>
          <w:between w:val="nil"/>
        </w:pBdr>
        <w:spacing w:after="0" w:line="240" w:lineRule="auto"/>
        <w:rPr>
          <w:b/>
          <w:color w:val="000000" w:themeColor="text1"/>
          <w:sz w:val="23"/>
          <w:szCs w:val="23"/>
        </w:rPr>
      </w:pPr>
    </w:p>
    <w:p w14:paraId="55534029" w14:textId="3DCF07DD" w:rsidR="00945D40" w:rsidRPr="00503F0F" w:rsidRDefault="007B0708" w:rsidP="00CC09D3">
      <w:pPr>
        <w:widowControl w:val="0"/>
        <w:pBdr>
          <w:top w:val="nil"/>
          <w:left w:val="nil"/>
          <w:bottom w:val="nil"/>
          <w:right w:val="nil"/>
          <w:between w:val="nil"/>
        </w:pBdr>
        <w:spacing w:after="0" w:line="240" w:lineRule="auto"/>
        <w:rPr>
          <w:b/>
          <w:color w:val="000000" w:themeColor="text1"/>
          <w:sz w:val="23"/>
          <w:szCs w:val="23"/>
        </w:rPr>
      </w:pPr>
      <w:r>
        <w:rPr>
          <w:b/>
          <w:color w:val="000000" w:themeColor="text1"/>
          <w:sz w:val="23"/>
          <w:szCs w:val="23"/>
        </w:rPr>
        <w:t>Tami Pobocik</w:t>
      </w:r>
      <w:r w:rsidRPr="00503F0F">
        <w:rPr>
          <w:b/>
          <w:color w:val="000000" w:themeColor="text1"/>
          <w:sz w:val="23"/>
          <w:szCs w:val="23"/>
        </w:rPr>
        <w:t xml:space="preserve">, PhD, </w:t>
      </w:r>
      <w:r>
        <w:rPr>
          <w:b/>
          <w:color w:val="000000" w:themeColor="text1"/>
          <w:sz w:val="23"/>
          <w:szCs w:val="23"/>
        </w:rPr>
        <w:t xml:space="preserve">APRN, </w:t>
      </w:r>
      <w:r w:rsidRPr="00503F0F">
        <w:rPr>
          <w:b/>
          <w:color w:val="000000" w:themeColor="text1"/>
          <w:sz w:val="23"/>
          <w:szCs w:val="23"/>
        </w:rPr>
        <w:t>PMHNP-BC</w:t>
      </w:r>
    </w:p>
    <w:p w14:paraId="75D143C0" w14:textId="6D4B1057" w:rsidR="00945D40" w:rsidRPr="00503F0F" w:rsidRDefault="00D9378A" w:rsidP="00CC09D3">
      <w:pPr>
        <w:widowControl w:val="0"/>
        <w:pBdr>
          <w:top w:val="nil"/>
          <w:left w:val="nil"/>
          <w:bottom w:val="nil"/>
          <w:right w:val="nil"/>
          <w:between w:val="nil"/>
        </w:pBdr>
        <w:spacing w:before="13" w:after="0" w:line="240" w:lineRule="auto"/>
        <w:rPr>
          <w:color w:val="000000" w:themeColor="text1"/>
          <w:sz w:val="23"/>
          <w:szCs w:val="23"/>
        </w:rPr>
      </w:pPr>
      <w:r w:rsidRPr="00503F0F">
        <w:rPr>
          <w:color w:val="000000" w:themeColor="text1"/>
          <w:sz w:val="23"/>
          <w:szCs w:val="23"/>
        </w:rPr>
        <w:t>Professor of Nursing</w:t>
      </w:r>
    </w:p>
    <w:p w14:paraId="78211B4D" w14:textId="77777777" w:rsidR="00945D40" w:rsidRPr="00503F0F" w:rsidRDefault="00D9378A" w:rsidP="00CC09D3">
      <w:pPr>
        <w:widowControl w:val="0"/>
        <w:pBdr>
          <w:top w:val="nil"/>
          <w:left w:val="nil"/>
          <w:bottom w:val="nil"/>
          <w:right w:val="nil"/>
          <w:between w:val="nil"/>
        </w:pBdr>
        <w:spacing w:before="13" w:after="0" w:line="252" w:lineRule="auto"/>
        <w:rPr>
          <w:color w:val="000000" w:themeColor="text1"/>
          <w:sz w:val="23"/>
          <w:szCs w:val="23"/>
        </w:rPr>
      </w:pPr>
      <w:r w:rsidRPr="00503F0F">
        <w:rPr>
          <w:color w:val="000000" w:themeColor="text1"/>
          <w:sz w:val="23"/>
          <w:szCs w:val="23"/>
        </w:rPr>
        <w:t xml:space="preserve">PMHNP Program Coordinator </w:t>
      </w:r>
    </w:p>
    <w:p w14:paraId="2921513C" w14:textId="77777777" w:rsidR="00945D40" w:rsidRPr="00503F0F" w:rsidRDefault="00D9378A" w:rsidP="00CC09D3">
      <w:pPr>
        <w:widowControl w:val="0"/>
        <w:pBdr>
          <w:top w:val="nil"/>
          <w:left w:val="nil"/>
          <w:bottom w:val="nil"/>
          <w:right w:val="nil"/>
          <w:between w:val="nil"/>
        </w:pBdr>
        <w:spacing w:before="13" w:after="0" w:line="252" w:lineRule="auto"/>
        <w:rPr>
          <w:color w:val="000000" w:themeColor="text1"/>
          <w:sz w:val="23"/>
          <w:szCs w:val="23"/>
        </w:rPr>
      </w:pPr>
      <w:r w:rsidRPr="00503F0F">
        <w:rPr>
          <w:color w:val="000000" w:themeColor="text1"/>
          <w:sz w:val="23"/>
          <w:szCs w:val="23"/>
        </w:rPr>
        <w:t xml:space="preserve">Saginaw Valley State University </w:t>
      </w:r>
    </w:p>
    <w:p w14:paraId="7E3632CD" w14:textId="098B792A" w:rsidR="00945D40" w:rsidRPr="00503F0F" w:rsidRDefault="00D9378A" w:rsidP="00CC09D3">
      <w:pPr>
        <w:widowControl w:val="0"/>
        <w:pBdr>
          <w:top w:val="nil"/>
          <w:left w:val="nil"/>
          <w:bottom w:val="nil"/>
          <w:right w:val="nil"/>
          <w:between w:val="nil"/>
        </w:pBdr>
        <w:spacing w:before="13" w:after="0" w:line="252" w:lineRule="auto"/>
        <w:rPr>
          <w:color w:val="000000" w:themeColor="text1"/>
          <w:sz w:val="23"/>
          <w:szCs w:val="23"/>
        </w:rPr>
      </w:pPr>
      <w:r w:rsidRPr="00503F0F">
        <w:rPr>
          <w:color w:val="000000" w:themeColor="text1"/>
          <w:sz w:val="23"/>
          <w:szCs w:val="23"/>
        </w:rPr>
        <w:t xml:space="preserve">7400 Bay Road, </w:t>
      </w:r>
      <w:r w:rsidR="006566DA">
        <w:rPr>
          <w:color w:val="000000" w:themeColor="text1"/>
          <w:sz w:val="23"/>
          <w:szCs w:val="23"/>
        </w:rPr>
        <w:t>Dean</w:t>
      </w:r>
      <w:r w:rsidR="00853254">
        <w:rPr>
          <w:color w:val="000000" w:themeColor="text1"/>
          <w:sz w:val="23"/>
          <w:szCs w:val="23"/>
        </w:rPr>
        <w:t>’s Office</w:t>
      </w:r>
      <w:r w:rsidRPr="00503F0F">
        <w:rPr>
          <w:color w:val="000000" w:themeColor="text1"/>
          <w:sz w:val="23"/>
          <w:szCs w:val="23"/>
        </w:rPr>
        <w:t xml:space="preserve"> University Center, MI 48710 </w:t>
      </w:r>
    </w:p>
    <w:p w14:paraId="5E4355E0" w14:textId="0D2903BC" w:rsidR="00945D40" w:rsidRPr="00503F0F" w:rsidRDefault="00D9378A" w:rsidP="00CC09D3">
      <w:pPr>
        <w:widowControl w:val="0"/>
        <w:pBdr>
          <w:top w:val="nil"/>
          <w:left w:val="nil"/>
          <w:bottom w:val="nil"/>
          <w:right w:val="nil"/>
          <w:between w:val="nil"/>
        </w:pBdr>
        <w:spacing w:before="13" w:after="0" w:line="252" w:lineRule="auto"/>
        <w:rPr>
          <w:color w:val="000000" w:themeColor="text1"/>
        </w:rPr>
      </w:pPr>
      <w:r w:rsidRPr="00503F0F">
        <w:rPr>
          <w:color w:val="000000" w:themeColor="text1"/>
          <w:sz w:val="23"/>
          <w:szCs w:val="23"/>
        </w:rPr>
        <w:t>Phone: (989) 964-</w:t>
      </w:r>
      <w:r w:rsidR="007B0708">
        <w:rPr>
          <w:color w:val="000000" w:themeColor="text1"/>
          <w:sz w:val="23"/>
          <w:szCs w:val="23"/>
        </w:rPr>
        <w:t>2893</w:t>
      </w:r>
      <w:r w:rsidR="00503F0F" w:rsidRPr="00503F0F">
        <w:rPr>
          <w:color w:val="000000" w:themeColor="text1"/>
          <w:sz w:val="23"/>
          <w:szCs w:val="23"/>
        </w:rPr>
        <w:t>;</w:t>
      </w:r>
      <w:r w:rsidRPr="00503F0F">
        <w:rPr>
          <w:color w:val="000000" w:themeColor="text1"/>
          <w:sz w:val="23"/>
          <w:szCs w:val="23"/>
        </w:rPr>
        <w:t xml:space="preserve"> </w:t>
      </w:r>
      <w:r w:rsidR="00503F0F" w:rsidRPr="00503F0F">
        <w:rPr>
          <w:color w:val="000000" w:themeColor="text1"/>
          <w:sz w:val="23"/>
          <w:szCs w:val="23"/>
        </w:rPr>
        <w:t>E</w:t>
      </w:r>
      <w:r w:rsidRPr="00503F0F">
        <w:rPr>
          <w:color w:val="000000" w:themeColor="text1"/>
          <w:sz w:val="23"/>
          <w:szCs w:val="23"/>
        </w:rPr>
        <w:t xml:space="preserve">mail: </w:t>
      </w:r>
      <w:hyperlink r:id="rId18" w:history="1">
        <w:r w:rsidR="007B0708" w:rsidRPr="002E7EC7">
          <w:rPr>
            <w:rStyle w:val="Hyperlink"/>
            <w:sz w:val="23"/>
            <w:szCs w:val="23"/>
          </w:rPr>
          <w:t>tpobocik@svsu.edu</w:t>
        </w:r>
      </w:hyperlink>
    </w:p>
    <w:p w14:paraId="26F314A3" w14:textId="77777777" w:rsidR="00503F0F" w:rsidRPr="00503F0F" w:rsidRDefault="00503F0F" w:rsidP="00503F0F">
      <w:pPr>
        <w:widowControl w:val="0"/>
        <w:pBdr>
          <w:top w:val="nil"/>
          <w:left w:val="nil"/>
          <w:bottom w:val="nil"/>
          <w:right w:val="nil"/>
          <w:between w:val="nil"/>
        </w:pBdr>
        <w:spacing w:before="13" w:after="0" w:line="252" w:lineRule="auto"/>
        <w:ind w:left="72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03F0F" w:rsidRPr="00503F0F" w14:paraId="039A9592" w14:textId="77777777" w:rsidTr="00503F0F">
        <w:tc>
          <w:tcPr>
            <w:tcW w:w="4675" w:type="dxa"/>
          </w:tcPr>
          <w:p w14:paraId="2B5AF255" w14:textId="77777777" w:rsidR="00503F0F" w:rsidRPr="00B06B61" w:rsidRDefault="00503F0F" w:rsidP="00B06B61">
            <w:pPr>
              <w:widowControl w:val="0"/>
              <w:spacing w:line="276" w:lineRule="auto"/>
              <w:ind w:left="-108"/>
              <w:rPr>
                <w:b/>
                <w:color w:val="000000" w:themeColor="text1"/>
                <w:sz w:val="24"/>
                <w:szCs w:val="24"/>
              </w:rPr>
            </w:pPr>
            <w:r w:rsidRPr="00B06B61">
              <w:rPr>
                <w:b/>
                <w:color w:val="000000" w:themeColor="text1"/>
                <w:sz w:val="24"/>
                <w:szCs w:val="24"/>
              </w:rPr>
              <w:t>Rebecca Bicigo</w:t>
            </w:r>
          </w:p>
          <w:p w14:paraId="5B0F5EB4" w14:textId="77777777" w:rsidR="00503F0F" w:rsidRPr="00B06B61" w:rsidRDefault="00503F0F" w:rsidP="00B06B61">
            <w:pPr>
              <w:widowControl w:val="0"/>
              <w:spacing w:line="276" w:lineRule="auto"/>
              <w:ind w:left="-108"/>
              <w:rPr>
                <w:color w:val="000000" w:themeColor="text1"/>
                <w:sz w:val="24"/>
                <w:szCs w:val="24"/>
              </w:rPr>
            </w:pPr>
            <w:r w:rsidRPr="00B06B61">
              <w:rPr>
                <w:color w:val="000000" w:themeColor="text1"/>
                <w:sz w:val="24"/>
                <w:szCs w:val="24"/>
              </w:rPr>
              <w:t>PMHNP Clinical Coordinator (lower peninsula)</w:t>
            </w:r>
          </w:p>
          <w:p w14:paraId="77B0F63B" w14:textId="77777777" w:rsidR="00503F0F" w:rsidRPr="00B06B61" w:rsidRDefault="00503F0F" w:rsidP="00B06B61">
            <w:pPr>
              <w:widowControl w:val="0"/>
              <w:spacing w:line="276" w:lineRule="auto"/>
              <w:ind w:left="-108"/>
              <w:rPr>
                <w:color w:val="000000" w:themeColor="text1"/>
                <w:sz w:val="24"/>
                <w:szCs w:val="24"/>
              </w:rPr>
            </w:pPr>
            <w:r w:rsidRPr="00B06B61">
              <w:rPr>
                <w:color w:val="000000" w:themeColor="text1"/>
                <w:sz w:val="24"/>
                <w:szCs w:val="24"/>
              </w:rPr>
              <w:t xml:space="preserve">Saginaw Valley State University </w:t>
            </w:r>
          </w:p>
          <w:p w14:paraId="5AE32347" w14:textId="77777777" w:rsidR="00503F0F" w:rsidRPr="00B06B61" w:rsidRDefault="00503F0F" w:rsidP="00B06B61">
            <w:pPr>
              <w:widowControl w:val="0"/>
              <w:spacing w:line="276" w:lineRule="auto"/>
              <w:ind w:left="-108"/>
              <w:rPr>
                <w:color w:val="000000" w:themeColor="text1"/>
                <w:sz w:val="24"/>
                <w:szCs w:val="24"/>
              </w:rPr>
            </w:pPr>
            <w:r w:rsidRPr="00B06B61">
              <w:rPr>
                <w:color w:val="000000" w:themeColor="text1"/>
                <w:sz w:val="24"/>
                <w:szCs w:val="24"/>
              </w:rPr>
              <w:t xml:space="preserve">7400 Bay Rd, GN 226 </w:t>
            </w:r>
          </w:p>
          <w:p w14:paraId="56CD3F92" w14:textId="77777777" w:rsidR="00503F0F" w:rsidRPr="00B06B61" w:rsidRDefault="00503F0F" w:rsidP="00B06B61">
            <w:pPr>
              <w:widowControl w:val="0"/>
              <w:spacing w:line="276" w:lineRule="auto"/>
              <w:ind w:left="-108"/>
              <w:rPr>
                <w:color w:val="000000" w:themeColor="text1"/>
                <w:sz w:val="24"/>
                <w:szCs w:val="24"/>
              </w:rPr>
            </w:pPr>
            <w:r w:rsidRPr="00B06B61">
              <w:rPr>
                <w:color w:val="000000" w:themeColor="text1"/>
                <w:sz w:val="24"/>
                <w:szCs w:val="24"/>
              </w:rPr>
              <w:t xml:space="preserve">University Center, MI 48710 </w:t>
            </w:r>
          </w:p>
          <w:p w14:paraId="33F9FA23" w14:textId="757519DB" w:rsidR="00503F0F" w:rsidRPr="00503F0F" w:rsidRDefault="00503F0F" w:rsidP="00B06B61">
            <w:pPr>
              <w:widowControl w:val="0"/>
              <w:spacing w:before="13" w:line="252" w:lineRule="auto"/>
              <w:ind w:left="-108"/>
              <w:rPr>
                <w:color w:val="000000" w:themeColor="text1"/>
                <w:sz w:val="23"/>
                <w:szCs w:val="23"/>
              </w:rPr>
            </w:pPr>
            <w:r w:rsidRPr="00B06B61">
              <w:rPr>
                <w:color w:val="000000" w:themeColor="text1"/>
                <w:sz w:val="24"/>
                <w:szCs w:val="24"/>
              </w:rPr>
              <w:t xml:space="preserve">Tel: 989-964-7218; Email: </w:t>
            </w:r>
            <w:hyperlink r:id="rId19">
              <w:r w:rsidRPr="00B06B61">
                <w:rPr>
                  <w:color w:val="000000" w:themeColor="text1"/>
                  <w:sz w:val="24"/>
                  <w:szCs w:val="24"/>
                </w:rPr>
                <w:t>rlbicigo@svsu.edu</w:t>
              </w:r>
            </w:hyperlink>
          </w:p>
        </w:tc>
        <w:tc>
          <w:tcPr>
            <w:tcW w:w="4675" w:type="dxa"/>
          </w:tcPr>
          <w:p w14:paraId="17FDEDDA" w14:textId="693764D7" w:rsidR="00503F0F" w:rsidRPr="00503F0F" w:rsidRDefault="00503F0F" w:rsidP="00503F0F">
            <w:pPr>
              <w:widowControl w:val="0"/>
              <w:spacing w:before="13" w:line="252" w:lineRule="auto"/>
              <w:rPr>
                <w:color w:val="000000" w:themeColor="text1"/>
                <w:sz w:val="23"/>
                <w:szCs w:val="23"/>
              </w:rPr>
            </w:pPr>
          </w:p>
        </w:tc>
      </w:tr>
    </w:tbl>
    <w:p w14:paraId="2E3FCD93" w14:textId="77777777" w:rsidR="00503F0F" w:rsidRPr="00503F0F" w:rsidRDefault="00503F0F" w:rsidP="00B06B61">
      <w:pPr>
        <w:pStyle w:val="Heading2"/>
      </w:pPr>
      <w:bookmarkStart w:id="1" w:name="_heading=h.30j0zll" w:colFirst="0" w:colLast="0"/>
      <w:bookmarkEnd w:id="1"/>
    </w:p>
    <w:p w14:paraId="5C6959D0" w14:textId="2C07471C" w:rsidR="00945D40" w:rsidRPr="00503F0F" w:rsidRDefault="00D9378A" w:rsidP="00B06B61">
      <w:pPr>
        <w:pStyle w:val="Heading1"/>
      </w:pPr>
      <w:r w:rsidRPr="00503F0F">
        <w:t>PMHNP Program of Study*</w:t>
      </w:r>
    </w:p>
    <w:p w14:paraId="50A76723" w14:textId="77777777" w:rsidR="00945D40" w:rsidRPr="00503F0F" w:rsidRDefault="00945D40">
      <w:pPr>
        <w:widowControl w:val="0"/>
        <w:pBdr>
          <w:top w:val="nil"/>
          <w:left w:val="nil"/>
          <w:bottom w:val="nil"/>
          <w:right w:val="nil"/>
          <w:between w:val="nil"/>
        </w:pBdr>
        <w:spacing w:after="0" w:line="240" w:lineRule="auto"/>
        <w:rPr>
          <w:b/>
          <w:color w:val="000000" w:themeColor="text1"/>
          <w:sz w:val="20"/>
          <w:szCs w:val="20"/>
        </w:rPr>
      </w:pPr>
    </w:p>
    <w:tbl>
      <w:tblPr>
        <w:tblpPr w:leftFromText="180" w:rightFromText="180" w:vertAnchor="text" w:tblpY="79"/>
        <w:tblW w:w="9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6"/>
        <w:gridCol w:w="1877"/>
      </w:tblGrid>
      <w:tr w:rsidR="00503F0F" w:rsidRPr="00503F0F" w14:paraId="6793E428" w14:textId="77777777" w:rsidTr="00351C97">
        <w:trPr>
          <w:trHeight w:val="287"/>
        </w:trPr>
        <w:tc>
          <w:tcPr>
            <w:tcW w:w="9173" w:type="dxa"/>
            <w:gridSpan w:val="2"/>
            <w:shd w:val="clear" w:color="auto" w:fill="F2F2F2" w:themeFill="background1" w:themeFillShade="F2"/>
          </w:tcPr>
          <w:p w14:paraId="412C9D1B" w14:textId="77777777" w:rsidR="00945D40" w:rsidRPr="00503F0F" w:rsidRDefault="00D9378A" w:rsidP="00351C97">
            <w:pPr>
              <w:widowControl w:val="0"/>
              <w:pBdr>
                <w:top w:val="nil"/>
                <w:left w:val="nil"/>
                <w:bottom w:val="nil"/>
                <w:right w:val="nil"/>
                <w:between w:val="nil"/>
              </w:pBdr>
              <w:shd w:val="clear" w:color="auto" w:fill="F2F2F2" w:themeFill="background1" w:themeFillShade="F2"/>
              <w:spacing w:before="10" w:after="0" w:line="258" w:lineRule="auto"/>
              <w:ind w:left="90"/>
              <w:rPr>
                <w:b/>
                <w:color w:val="000000" w:themeColor="text1"/>
                <w:sz w:val="24"/>
                <w:szCs w:val="24"/>
              </w:rPr>
            </w:pPr>
            <w:r w:rsidRPr="00503F0F">
              <w:rPr>
                <w:b/>
                <w:color w:val="000000" w:themeColor="text1"/>
                <w:sz w:val="24"/>
                <w:szCs w:val="24"/>
              </w:rPr>
              <w:t>SEMESTER 1</w:t>
            </w:r>
          </w:p>
        </w:tc>
      </w:tr>
      <w:tr w:rsidR="00503F0F" w:rsidRPr="00503F0F" w14:paraId="1B98B875" w14:textId="77777777" w:rsidTr="00351C97">
        <w:trPr>
          <w:trHeight w:val="287"/>
        </w:trPr>
        <w:tc>
          <w:tcPr>
            <w:tcW w:w="7296" w:type="dxa"/>
          </w:tcPr>
          <w:p w14:paraId="2FA4BA15"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NURS 710 Advanced Psychopharmacology and Neurobiology</w:t>
            </w:r>
          </w:p>
        </w:tc>
        <w:tc>
          <w:tcPr>
            <w:tcW w:w="1877" w:type="dxa"/>
          </w:tcPr>
          <w:p w14:paraId="5D839284"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2</w:t>
            </w:r>
          </w:p>
        </w:tc>
      </w:tr>
      <w:tr w:rsidR="00503F0F" w:rsidRPr="00503F0F" w14:paraId="701120D4" w14:textId="77777777" w:rsidTr="00351C97">
        <w:trPr>
          <w:trHeight w:val="325"/>
        </w:trPr>
        <w:tc>
          <w:tcPr>
            <w:tcW w:w="7296" w:type="dxa"/>
          </w:tcPr>
          <w:p w14:paraId="4CE92690" w14:textId="77777777" w:rsidR="00945D40" w:rsidRPr="00503F0F" w:rsidRDefault="00D9378A">
            <w:pPr>
              <w:widowControl w:val="0"/>
              <w:pBdr>
                <w:top w:val="nil"/>
                <w:left w:val="nil"/>
                <w:bottom w:val="nil"/>
                <w:right w:val="nil"/>
                <w:between w:val="nil"/>
              </w:pBdr>
              <w:spacing w:before="10" w:after="0" w:line="240" w:lineRule="auto"/>
              <w:ind w:left="110"/>
              <w:rPr>
                <w:color w:val="000000" w:themeColor="text1"/>
                <w:sz w:val="24"/>
                <w:szCs w:val="24"/>
              </w:rPr>
            </w:pPr>
            <w:r w:rsidRPr="00503F0F">
              <w:rPr>
                <w:color w:val="000000" w:themeColor="text1"/>
                <w:sz w:val="24"/>
                <w:szCs w:val="24"/>
              </w:rPr>
              <w:t>NURS 712 Psychotherapeutic Foundations</w:t>
            </w:r>
          </w:p>
        </w:tc>
        <w:tc>
          <w:tcPr>
            <w:tcW w:w="1877" w:type="dxa"/>
          </w:tcPr>
          <w:p w14:paraId="277935C9" w14:textId="77777777" w:rsidR="00945D40" w:rsidRPr="00503F0F" w:rsidRDefault="00D9378A">
            <w:pPr>
              <w:widowControl w:val="0"/>
              <w:pBdr>
                <w:top w:val="nil"/>
                <w:left w:val="nil"/>
                <w:bottom w:val="nil"/>
                <w:right w:val="nil"/>
                <w:between w:val="nil"/>
              </w:pBdr>
              <w:spacing w:before="10" w:after="0" w:line="240" w:lineRule="auto"/>
              <w:ind w:left="105"/>
              <w:rPr>
                <w:b/>
                <w:color w:val="000000" w:themeColor="text1"/>
                <w:sz w:val="24"/>
                <w:szCs w:val="24"/>
              </w:rPr>
            </w:pPr>
            <w:r w:rsidRPr="00503F0F">
              <w:rPr>
                <w:b/>
                <w:color w:val="000000" w:themeColor="text1"/>
                <w:sz w:val="24"/>
                <w:szCs w:val="24"/>
              </w:rPr>
              <w:t>2</w:t>
            </w:r>
          </w:p>
        </w:tc>
      </w:tr>
      <w:tr w:rsidR="00503F0F" w:rsidRPr="00503F0F" w14:paraId="2E7A992D" w14:textId="77777777" w:rsidTr="00351C97">
        <w:trPr>
          <w:trHeight w:val="306"/>
        </w:trPr>
        <w:tc>
          <w:tcPr>
            <w:tcW w:w="7296" w:type="dxa"/>
          </w:tcPr>
          <w:p w14:paraId="5C2569CA" w14:textId="77777777" w:rsidR="00945D40" w:rsidRPr="00503F0F" w:rsidRDefault="00D9378A">
            <w:pPr>
              <w:widowControl w:val="0"/>
              <w:pBdr>
                <w:top w:val="nil"/>
                <w:left w:val="nil"/>
                <w:bottom w:val="nil"/>
                <w:right w:val="nil"/>
                <w:between w:val="nil"/>
              </w:pBdr>
              <w:spacing w:before="14" w:after="0" w:line="272" w:lineRule="auto"/>
              <w:ind w:left="110"/>
              <w:rPr>
                <w:color w:val="000000" w:themeColor="text1"/>
                <w:sz w:val="24"/>
                <w:szCs w:val="24"/>
              </w:rPr>
            </w:pPr>
            <w:r w:rsidRPr="00503F0F">
              <w:rPr>
                <w:color w:val="000000" w:themeColor="text1"/>
                <w:sz w:val="24"/>
                <w:szCs w:val="24"/>
              </w:rPr>
              <w:t>NURS 716 Differential Diagnosis of Mental Health Disorders</w:t>
            </w:r>
          </w:p>
        </w:tc>
        <w:tc>
          <w:tcPr>
            <w:tcW w:w="1877" w:type="dxa"/>
          </w:tcPr>
          <w:p w14:paraId="22583F21" w14:textId="77777777" w:rsidR="00945D40" w:rsidRPr="00503F0F" w:rsidRDefault="00D9378A">
            <w:pPr>
              <w:widowControl w:val="0"/>
              <w:pBdr>
                <w:top w:val="nil"/>
                <w:left w:val="nil"/>
                <w:bottom w:val="nil"/>
                <w:right w:val="nil"/>
                <w:between w:val="nil"/>
              </w:pBdr>
              <w:spacing w:before="14" w:after="0" w:line="272" w:lineRule="auto"/>
              <w:ind w:left="105"/>
              <w:rPr>
                <w:b/>
                <w:color w:val="000000" w:themeColor="text1"/>
                <w:sz w:val="24"/>
                <w:szCs w:val="24"/>
              </w:rPr>
            </w:pPr>
            <w:r w:rsidRPr="00503F0F">
              <w:rPr>
                <w:b/>
                <w:color w:val="000000" w:themeColor="text1"/>
                <w:sz w:val="24"/>
                <w:szCs w:val="24"/>
              </w:rPr>
              <w:t>2</w:t>
            </w:r>
          </w:p>
        </w:tc>
      </w:tr>
      <w:tr w:rsidR="00503F0F" w:rsidRPr="00503F0F" w14:paraId="66BDBB24" w14:textId="77777777" w:rsidTr="00351C97">
        <w:trPr>
          <w:trHeight w:val="354"/>
        </w:trPr>
        <w:tc>
          <w:tcPr>
            <w:tcW w:w="7296" w:type="dxa"/>
          </w:tcPr>
          <w:p w14:paraId="30531210" w14:textId="77777777" w:rsidR="00945D40" w:rsidRPr="00503F0F" w:rsidRDefault="00D9378A">
            <w:pPr>
              <w:widowControl w:val="0"/>
              <w:pBdr>
                <w:top w:val="nil"/>
                <w:left w:val="nil"/>
                <w:bottom w:val="nil"/>
                <w:right w:val="nil"/>
                <w:between w:val="nil"/>
              </w:pBdr>
              <w:spacing w:before="10" w:after="0" w:line="240" w:lineRule="auto"/>
              <w:ind w:left="110"/>
              <w:rPr>
                <w:color w:val="000000" w:themeColor="text1"/>
                <w:sz w:val="24"/>
                <w:szCs w:val="24"/>
              </w:rPr>
            </w:pPr>
            <w:r w:rsidRPr="00503F0F">
              <w:rPr>
                <w:color w:val="000000" w:themeColor="text1"/>
                <w:sz w:val="24"/>
                <w:szCs w:val="24"/>
              </w:rPr>
              <w:t>TOTAL</w:t>
            </w:r>
          </w:p>
        </w:tc>
        <w:tc>
          <w:tcPr>
            <w:tcW w:w="1877" w:type="dxa"/>
          </w:tcPr>
          <w:p w14:paraId="7DE8CAEC" w14:textId="77777777" w:rsidR="00945D40" w:rsidRPr="00503F0F" w:rsidRDefault="00D9378A">
            <w:pPr>
              <w:widowControl w:val="0"/>
              <w:pBdr>
                <w:top w:val="nil"/>
                <w:left w:val="nil"/>
                <w:bottom w:val="nil"/>
                <w:right w:val="nil"/>
                <w:between w:val="nil"/>
              </w:pBdr>
              <w:spacing w:before="10" w:after="0" w:line="240" w:lineRule="auto"/>
              <w:ind w:left="105"/>
              <w:rPr>
                <w:b/>
                <w:color w:val="000000" w:themeColor="text1"/>
                <w:sz w:val="24"/>
                <w:szCs w:val="24"/>
              </w:rPr>
            </w:pPr>
            <w:r w:rsidRPr="00503F0F">
              <w:rPr>
                <w:b/>
                <w:color w:val="000000" w:themeColor="text1"/>
                <w:sz w:val="24"/>
                <w:szCs w:val="24"/>
              </w:rPr>
              <w:t>6</w:t>
            </w:r>
          </w:p>
        </w:tc>
      </w:tr>
      <w:tr w:rsidR="00503F0F" w:rsidRPr="00503F0F" w14:paraId="69FCD72D" w14:textId="77777777" w:rsidTr="00351C97">
        <w:trPr>
          <w:trHeight w:val="287"/>
        </w:trPr>
        <w:tc>
          <w:tcPr>
            <w:tcW w:w="9173" w:type="dxa"/>
            <w:gridSpan w:val="2"/>
            <w:shd w:val="clear" w:color="auto" w:fill="F2F2F2" w:themeFill="background1" w:themeFillShade="F2"/>
          </w:tcPr>
          <w:p w14:paraId="17C13437" w14:textId="77777777" w:rsidR="00945D40" w:rsidRPr="00503F0F" w:rsidRDefault="00D9378A" w:rsidP="00351C97">
            <w:pPr>
              <w:widowControl w:val="0"/>
              <w:pBdr>
                <w:top w:val="nil"/>
                <w:left w:val="nil"/>
                <w:bottom w:val="nil"/>
                <w:right w:val="nil"/>
                <w:between w:val="nil"/>
              </w:pBdr>
              <w:shd w:val="clear" w:color="auto" w:fill="F2F2F2" w:themeFill="background1" w:themeFillShade="F2"/>
              <w:spacing w:before="10" w:after="0" w:line="258" w:lineRule="auto"/>
              <w:ind w:left="110"/>
              <w:rPr>
                <w:b/>
                <w:color w:val="000000" w:themeColor="text1"/>
                <w:sz w:val="24"/>
                <w:szCs w:val="24"/>
              </w:rPr>
            </w:pPr>
            <w:r w:rsidRPr="00503F0F">
              <w:rPr>
                <w:b/>
                <w:color w:val="000000" w:themeColor="text1"/>
                <w:sz w:val="24"/>
                <w:szCs w:val="24"/>
              </w:rPr>
              <w:t>SEMESTER 2</w:t>
            </w:r>
          </w:p>
        </w:tc>
      </w:tr>
      <w:tr w:rsidR="00503F0F" w:rsidRPr="00503F0F" w14:paraId="262B038D" w14:textId="77777777" w:rsidTr="00351C97">
        <w:trPr>
          <w:trHeight w:val="316"/>
        </w:trPr>
        <w:tc>
          <w:tcPr>
            <w:tcW w:w="7296" w:type="dxa"/>
          </w:tcPr>
          <w:p w14:paraId="23D7D834" w14:textId="77777777" w:rsidR="00945D40" w:rsidRPr="00503F0F" w:rsidRDefault="00D9378A">
            <w:pPr>
              <w:widowControl w:val="0"/>
              <w:pBdr>
                <w:top w:val="nil"/>
                <w:left w:val="nil"/>
                <w:bottom w:val="nil"/>
                <w:right w:val="nil"/>
                <w:between w:val="nil"/>
              </w:pBdr>
              <w:spacing w:before="10" w:after="0" w:line="240" w:lineRule="auto"/>
              <w:ind w:left="110"/>
              <w:rPr>
                <w:color w:val="000000" w:themeColor="text1"/>
                <w:sz w:val="24"/>
                <w:szCs w:val="24"/>
              </w:rPr>
            </w:pPr>
            <w:r w:rsidRPr="00503F0F">
              <w:rPr>
                <w:color w:val="000000" w:themeColor="text1"/>
                <w:sz w:val="24"/>
                <w:szCs w:val="24"/>
              </w:rPr>
              <w:t>NURS 731 Psychiatric Mental Health Care of Adults &amp; Geriatrics</w:t>
            </w:r>
          </w:p>
        </w:tc>
        <w:tc>
          <w:tcPr>
            <w:tcW w:w="1877" w:type="dxa"/>
          </w:tcPr>
          <w:p w14:paraId="2A8E0A39" w14:textId="77777777" w:rsidR="00945D40" w:rsidRPr="00503F0F" w:rsidRDefault="00D9378A">
            <w:pPr>
              <w:widowControl w:val="0"/>
              <w:pBdr>
                <w:top w:val="nil"/>
                <w:left w:val="nil"/>
                <w:bottom w:val="nil"/>
                <w:right w:val="nil"/>
                <w:between w:val="nil"/>
              </w:pBdr>
              <w:spacing w:before="10" w:after="0" w:line="240" w:lineRule="auto"/>
              <w:ind w:left="105"/>
              <w:rPr>
                <w:b/>
                <w:color w:val="000000" w:themeColor="text1"/>
                <w:sz w:val="24"/>
                <w:szCs w:val="24"/>
              </w:rPr>
            </w:pPr>
            <w:r w:rsidRPr="00503F0F">
              <w:rPr>
                <w:b/>
                <w:color w:val="000000" w:themeColor="text1"/>
                <w:sz w:val="24"/>
                <w:szCs w:val="24"/>
              </w:rPr>
              <w:t>3</w:t>
            </w:r>
          </w:p>
        </w:tc>
      </w:tr>
      <w:tr w:rsidR="00503F0F" w:rsidRPr="00503F0F" w14:paraId="2399343A" w14:textId="77777777" w:rsidTr="00351C97">
        <w:trPr>
          <w:trHeight w:val="287"/>
        </w:trPr>
        <w:tc>
          <w:tcPr>
            <w:tcW w:w="7296" w:type="dxa"/>
          </w:tcPr>
          <w:p w14:paraId="5B33FFB4"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NURS 741 PMHNP Practicum (180 clinical hours)</w:t>
            </w:r>
          </w:p>
        </w:tc>
        <w:tc>
          <w:tcPr>
            <w:tcW w:w="1877" w:type="dxa"/>
          </w:tcPr>
          <w:p w14:paraId="74E5812B"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3</w:t>
            </w:r>
          </w:p>
        </w:tc>
      </w:tr>
      <w:tr w:rsidR="00503F0F" w:rsidRPr="00503F0F" w14:paraId="16D665BE" w14:textId="77777777" w:rsidTr="00351C97">
        <w:trPr>
          <w:trHeight w:val="287"/>
        </w:trPr>
        <w:tc>
          <w:tcPr>
            <w:tcW w:w="7296" w:type="dxa"/>
          </w:tcPr>
          <w:p w14:paraId="4775543C"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TOTAL</w:t>
            </w:r>
          </w:p>
        </w:tc>
        <w:tc>
          <w:tcPr>
            <w:tcW w:w="1877" w:type="dxa"/>
          </w:tcPr>
          <w:p w14:paraId="7B2D605A"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6</w:t>
            </w:r>
          </w:p>
        </w:tc>
      </w:tr>
      <w:tr w:rsidR="00503F0F" w:rsidRPr="00503F0F" w14:paraId="28CAFA6E" w14:textId="77777777" w:rsidTr="00351C97">
        <w:trPr>
          <w:trHeight w:val="306"/>
        </w:trPr>
        <w:tc>
          <w:tcPr>
            <w:tcW w:w="9173" w:type="dxa"/>
            <w:gridSpan w:val="2"/>
            <w:shd w:val="clear" w:color="auto" w:fill="F2F2F2" w:themeFill="background1" w:themeFillShade="F2"/>
          </w:tcPr>
          <w:p w14:paraId="3A09E60B" w14:textId="77777777" w:rsidR="00945D40" w:rsidRPr="00503F0F" w:rsidRDefault="00D9378A" w:rsidP="00351C97">
            <w:pPr>
              <w:widowControl w:val="0"/>
              <w:pBdr>
                <w:top w:val="nil"/>
                <w:left w:val="nil"/>
                <w:bottom w:val="nil"/>
                <w:right w:val="nil"/>
                <w:between w:val="nil"/>
              </w:pBdr>
              <w:shd w:val="clear" w:color="auto" w:fill="F2F2F2" w:themeFill="background1" w:themeFillShade="F2"/>
              <w:spacing w:before="10" w:after="0" w:line="240" w:lineRule="auto"/>
              <w:ind w:left="110"/>
              <w:rPr>
                <w:b/>
                <w:color w:val="000000" w:themeColor="text1"/>
                <w:sz w:val="24"/>
                <w:szCs w:val="24"/>
              </w:rPr>
            </w:pPr>
            <w:r w:rsidRPr="00503F0F">
              <w:rPr>
                <w:b/>
                <w:color w:val="000000" w:themeColor="text1"/>
                <w:sz w:val="24"/>
                <w:szCs w:val="24"/>
              </w:rPr>
              <w:t>SEMESTER 3</w:t>
            </w:r>
          </w:p>
        </w:tc>
      </w:tr>
      <w:tr w:rsidR="00503F0F" w:rsidRPr="00503F0F" w14:paraId="5E208C43" w14:textId="77777777" w:rsidTr="00351C97">
        <w:trPr>
          <w:trHeight w:val="287"/>
        </w:trPr>
        <w:tc>
          <w:tcPr>
            <w:tcW w:w="7296" w:type="dxa"/>
          </w:tcPr>
          <w:p w14:paraId="0DF61DEA"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NURS 733 Psychiatric Mental Health Care of Children &amp; Families</w:t>
            </w:r>
          </w:p>
        </w:tc>
        <w:tc>
          <w:tcPr>
            <w:tcW w:w="1877" w:type="dxa"/>
          </w:tcPr>
          <w:p w14:paraId="35E64637"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3</w:t>
            </w:r>
          </w:p>
        </w:tc>
      </w:tr>
      <w:tr w:rsidR="00503F0F" w:rsidRPr="00503F0F" w14:paraId="5514DA23" w14:textId="77777777" w:rsidTr="00351C97">
        <w:trPr>
          <w:trHeight w:val="287"/>
        </w:trPr>
        <w:tc>
          <w:tcPr>
            <w:tcW w:w="7296" w:type="dxa"/>
          </w:tcPr>
          <w:p w14:paraId="21B1CFD7"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NURS 742 PMHNP Practicum (180 clinical hours)</w:t>
            </w:r>
          </w:p>
        </w:tc>
        <w:tc>
          <w:tcPr>
            <w:tcW w:w="1877" w:type="dxa"/>
          </w:tcPr>
          <w:p w14:paraId="3D7F3B5B"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3</w:t>
            </w:r>
          </w:p>
        </w:tc>
      </w:tr>
      <w:tr w:rsidR="00503F0F" w:rsidRPr="00503F0F" w14:paraId="00CD470A" w14:textId="77777777" w:rsidTr="00351C97">
        <w:trPr>
          <w:trHeight w:val="287"/>
        </w:trPr>
        <w:tc>
          <w:tcPr>
            <w:tcW w:w="7296" w:type="dxa"/>
          </w:tcPr>
          <w:p w14:paraId="1C0166E1"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TOTAL</w:t>
            </w:r>
          </w:p>
        </w:tc>
        <w:tc>
          <w:tcPr>
            <w:tcW w:w="1877" w:type="dxa"/>
          </w:tcPr>
          <w:p w14:paraId="7CD48A5F"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6</w:t>
            </w:r>
          </w:p>
        </w:tc>
      </w:tr>
      <w:tr w:rsidR="00503F0F" w:rsidRPr="00503F0F" w14:paraId="34A22FFB" w14:textId="77777777" w:rsidTr="00351C97">
        <w:trPr>
          <w:trHeight w:val="326"/>
        </w:trPr>
        <w:tc>
          <w:tcPr>
            <w:tcW w:w="9173" w:type="dxa"/>
            <w:gridSpan w:val="2"/>
            <w:shd w:val="clear" w:color="auto" w:fill="F2F2F2" w:themeFill="background1" w:themeFillShade="F2"/>
          </w:tcPr>
          <w:p w14:paraId="5E2B0D18" w14:textId="77777777" w:rsidR="00945D40" w:rsidRPr="00503F0F" w:rsidRDefault="00D9378A" w:rsidP="00351C97">
            <w:pPr>
              <w:widowControl w:val="0"/>
              <w:pBdr>
                <w:top w:val="nil"/>
                <w:left w:val="nil"/>
                <w:bottom w:val="nil"/>
                <w:right w:val="nil"/>
                <w:between w:val="nil"/>
              </w:pBdr>
              <w:shd w:val="clear" w:color="auto" w:fill="F2F2F2" w:themeFill="background1" w:themeFillShade="F2"/>
              <w:spacing w:before="10" w:after="0" w:line="240" w:lineRule="auto"/>
              <w:ind w:left="110"/>
              <w:rPr>
                <w:b/>
                <w:color w:val="000000" w:themeColor="text1"/>
                <w:sz w:val="24"/>
                <w:szCs w:val="24"/>
              </w:rPr>
            </w:pPr>
            <w:r w:rsidRPr="00503F0F">
              <w:rPr>
                <w:b/>
                <w:color w:val="000000" w:themeColor="text1"/>
                <w:sz w:val="24"/>
                <w:szCs w:val="24"/>
              </w:rPr>
              <w:t>SEMESTER 4</w:t>
            </w:r>
          </w:p>
        </w:tc>
      </w:tr>
      <w:tr w:rsidR="00503F0F" w:rsidRPr="00503F0F" w14:paraId="54E892A0" w14:textId="77777777" w:rsidTr="00351C97">
        <w:trPr>
          <w:trHeight w:val="292"/>
        </w:trPr>
        <w:tc>
          <w:tcPr>
            <w:tcW w:w="7296" w:type="dxa"/>
          </w:tcPr>
          <w:p w14:paraId="4D178274" w14:textId="77777777" w:rsidR="00945D40" w:rsidRPr="00503F0F" w:rsidRDefault="00D9378A">
            <w:pPr>
              <w:widowControl w:val="0"/>
              <w:pBdr>
                <w:top w:val="nil"/>
                <w:left w:val="nil"/>
                <w:bottom w:val="nil"/>
                <w:right w:val="nil"/>
                <w:between w:val="nil"/>
              </w:pBdr>
              <w:spacing w:before="10" w:after="0" w:line="263" w:lineRule="auto"/>
              <w:ind w:left="110"/>
              <w:rPr>
                <w:color w:val="000000" w:themeColor="text1"/>
                <w:sz w:val="24"/>
                <w:szCs w:val="24"/>
              </w:rPr>
            </w:pPr>
            <w:r w:rsidRPr="00503F0F">
              <w:rPr>
                <w:color w:val="000000" w:themeColor="text1"/>
                <w:sz w:val="24"/>
                <w:szCs w:val="24"/>
              </w:rPr>
              <w:t>NURS 735 Addictions Care in Integrated Settings</w:t>
            </w:r>
          </w:p>
        </w:tc>
        <w:tc>
          <w:tcPr>
            <w:tcW w:w="1877" w:type="dxa"/>
          </w:tcPr>
          <w:p w14:paraId="19F486EB" w14:textId="77777777" w:rsidR="00945D40" w:rsidRPr="00503F0F" w:rsidRDefault="00D9378A">
            <w:pPr>
              <w:widowControl w:val="0"/>
              <w:pBdr>
                <w:top w:val="nil"/>
                <w:left w:val="nil"/>
                <w:bottom w:val="nil"/>
                <w:right w:val="nil"/>
                <w:between w:val="nil"/>
              </w:pBdr>
              <w:spacing w:before="10" w:after="0" w:line="263" w:lineRule="auto"/>
              <w:ind w:left="105"/>
              <w:rPr>
                <w:b/>
                <w:color w:val="000000" w:themeColor="text1"/>
                <w:sz w:val="24"/>
                <w:szCs w:val="24"/>
              </w:rPr>
            </w:pPr>
            <w:r w:rsidRPr="00503F0F">
              <w:rPr>
                <w:b/>
                <w:color w:val="000000" w:themeColor="text1"/>
                <w:sz w:val="24"/>
                <w:szCs w:val="24"/>
              </w:rPr>
              <w:t>3</w:t>
            </w:r>
          </w:p>
        </w:tc>
      </w:tr>
      <w:tr w:rsidR="00503F0F" w:rsidRPr="00503F0F" w14:paraId="4B3EBF02" w14:textId="77777777" w:rsidTr="00351C97">
        <w:trPr>
          <w:trHeight w:val="287"/>
        </w:trPr>
        <w:tc>
          <w:tcPr>
            <w:tcW w:w="7296" w:type="dxa"/>
          </w:tcPr>
          <w:p w14:paraId="794DF93C"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NURS 743 PMHNP Practicum (180 hours)</w:t>
            </w:r>
          </w:p>
        </w:tc>
        <w:tc>
          <w:tcPr>
            <w:tcW w:w="1877" w:type="dxa"/>
          </w:tcPr>
          <w:p w14:paraId="3F5F6F54"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3</w:t>
            </w:r>
          </w:p>
        </w:tc>
      </w:tr>
      <w:tr w:rsidR="00503F0F" w:rsidRPr="00503F0F" w14:paraId="5FBCF89E" w14:textId="77777777" w:rsidTr="00351C97">
        <w:trPr>
          <w:trHeight w:val="287"/>
        </w:trPr>
        <w:tc>
          <w:tcPr>
            <w:tcW w:w="7296" w:type="dxa"/>
          </w:tcPr>
          <w:p w14:paraId="4132933B" w14:textId="77777777" w:rsidR="00945D40" w:rsidRPr="00503F0F" w:rsidRDefault="00D9378A">
            <w:pPr>
              <w:widowControl w:val="0"/>
              <w:pBdr>
                <w:top w:val="nil"/>
                <w:left w:val="nil"/>
                <w:bottom w:val="nil"/>
                <w:right w:val="nil"/>
                <w:between w:val="nil"/>
              </w:pBdr>
              <w:spacing w:before="10" w:after="0" w:line="258" w:lineRule="auto"/>
              <w:ind w:left="110"/>
              <w:rPr>
                <w:color w:val="000000" w:themeColor="text1"/>
                <w:sz w:val="24"/>
                <w:szCs w:val="24"/>
              </w:rPr>
            </w:pPr>
            <w:r w:rsidRPr="00503F0F">
              <w:rPr>
                <w:color w:val="000000" w:themeColor="text1"/>
                <w:sz w:val="24"/>
                <w:szCs w:val="24"/>
              </w:rPr>
              <w:t>TOTAL</w:t>
            </w:r>
          </w:p>
        </w:tc>
        <w:tc>
          <w:tcPr>
            <w:tcW w:w="1877" w:type="dxa"/>
          </w:tcPr>
          <w:p w14:paraId="4C4720AA" w14:textId="77777777" w:rsidR="00945D40" w:rsidRPr="00503F0F" w:rsidRDefault="00D9378A">
            <w:pPr>
              <w:widowControl w:val="0"/>
              <w:pBdr>
                <w:top w:val="nil"/>
                <w:left w:val="nil"/>
                <w:bottom w:val="nil"/>
                <w:right w:val="nil"/>
                <w:between w:val="nil"/>
              </w:pBdr>
              <w:spacing w:before="10" w:after="0" w:line="258" w:lineRule="auto"/>
              <w:ind w:left="105"/>
              <w:rPr>
                <w:b/>
                <w:color w:val="000000" w:themeColor="text1"/>
                <w:sz w:val="24"/>
                <w:szCs w:val="24"/>
              </w:rPr>
            </w:pPr>
            <w:r w:rsidRPr="00503F0F">
              <w:rPr>
                <w:b/>
                <w:color w:val="000000" w:themeColor="text1"/>
                <w:sz w:val="24"/>
                <w:szCs w:val="24"/>
              </w:rPr>
              <w:t>6</w:t>
            </w:r>
          </w:p>
        </w:tc>
      </w:tr>
      <w:tr w:rsidR="00503F0F" w:rsidRPr="00503F0F" w14:paraId="23521B55" w14:textId="77777777" w:rsidTr="00351C97">
        <w:trPr>
          <w:trHeight w:val="575"/>
        </w:trPr>
        <w:tc>
          <w:tcPr>
            <w:tcW w:w="7296" w:type="dxa"/>
            <w:shd w:val="clear" w:color="auto" w:fill="F2F2F2" w:themeFill="background1" w:themeFillShade="F2"/>
          </w:tcPr>
          <w:p w14:paraId="6F9A9D96" w14:textId="77777777" w:rsidR="00945D40" w:rsidRPr="00503F0F" w:rsidRDefault="00D9378A">
            <w:pPr>
              <w:widowControl w:val="0"/>
              <w:pBdr>
                <w:top w:val="nil"/>
                <w:left w:val="nil"/>
                <w:bottom w:val="nil"/>
                <w:right w:val="nil"/>
                <w:between w:val="nil"/>
              </w:pBdr>
              <w:spacing w:before="10" w:after="0" w:line="240" w:lineRule="auto"/>
              <w:ind w:left="110"/>
              <w:rPr>
                <w:b/>
                <w:color w:val="000000" w:themeColor="text1"/>
                <w:sz w:val="24"/>
                <w:szCs w:val="24"/>
              </w:rPr>
            </w:pPr>
            <w:r w:rsidRPr="00503F0F">
              <w:rPr>
                <w:b/>
                <w:color w:val="000000" w:themeColor="text1"/>
                <w:sz w:val="24"/>
                <w:szCs w:val="24"/>
              </w:rPr>
              <w:t>TOTAL PMHNP PROGRAM</w:t>
            </w:r>
          </w:p>
        </w:tc>
        <w:tc>
          <w:tcPr>
            <w:tcW w:w="1877" w:type="dxa"/>
            <w:shd w:val="clear" w:color="auto" w:fill="F2F2F2" w:themeFill="background1" w:themeFillShade="F2"/>
          </w:tcPr>
          <w:p w14:paraId="199C7BAE" w14:textId="77777777" w:rsidR="00945D40" w:rsidRPr="00503F0F" w:rsidRDefault="00D9378A">
            <w:pPr>
              <w:widowControl w:val="0"/>
              <w:pBdr>
                <w:top w:val="nil"/>
                <w:left w:val="nil"/>
                <w:bottom w:val="nil"/>
                <w:right w:val="nil"/>
                <w:between w:val="nil"/>
              </w:pBdr>
              <w:spacing w:before="10" w:after="0" w:line="240" w:lineRule="auto"/>
              <w:ind w:left="105"/>
              <w:rPr>
                <w:b/>
                <w:color w:val="000000" w:themeColor="text1"/>
                <w:sz w:val="24"/>
                <w:szCs w:val="24"/>
              </w:rPr>
            </w:pPr>
            <w:r w:rsidRPr="00503F0F">
              <w:rPr>
                <w:b/>
                <w:color w:val="000000" w:themeColor="text1"/>
                <w:sz w:val="24"/>
                <w:szCs w:val="24"/>
              </w:rPr>
              <w:t>24 (540</w:t>
            </w:r>
          </w:p>
          <w:p w14:paraId="2341832D" w14:textId="77777777" w:rsidR="00945D40" w:rsidRPr="00503F0F" w:rsidRDefault="00D9378A">
            <w:pPr>
              <w:widowControl w:val="0"/>
              <w:pBdr>
                <w:top w:val="nil"/>
                <w:left w:val="nil"/>
                <w:bottom w:val="nil"/>
                <w:right w:val="nil"/>
                <w:between w:val="nil"/>
              </w:pBdr>
              <w:spacing w:before="12" w:after="0" w:line="258" w:lineRule="auto"/>
              <w:ind w:left="105"/>
              <w:rPr>
                <w:b/>
                <w:color w:val="000000" w:themeColor="text1"/>
                <w:sz w:val="24"/>
                <w:szCs w:val="24"/>
              </w:rPr>
            </w:pPr>
            <w:r w:rsidRPr="00503F0F">
              <w:rPr>
                <w:b/>
                <w:color w:val="000000" w:themeColor="text1"/>
                <w:sz w:val="24"/>
                <w:szCs w:val="24"/>
              </w:rPr>
              <w:t>clinical hours)</w:t>
            </w:r>
          </w:p>
        </w:tc>
      </w:tr>
    </w:tbl>
    <w:p w14:paraId="3C1E6C89" w14:textId="566B6DFB" w:rsidR="00945D40" w:rsidRPr="00503F0F" w:rsidRDefault="00D9378A">
      <w:pPr>
        <w:widowControl w:val="0"/>
        <w:pBdr>
          <w:top w:val="nil"/>
          <w:left w:val="nil"/>
          <w:bottom w:val="nil"/>
          <w:right w:val="nil"/>
          <w:between w:val="nil"/>
        </w:pBdr>
        <w:spacing w:before="191" w:after="0" w:line="288" w:lineRule="auto"/>
        <w:jc w:val="both"/>
        <w:rPr>
          <w:color w:val="000000" w:themeColor="text1"/>
          <w:sz w:val="24"/>
          <w:szCs w:val="24"/>
        </w:rPr>
        <w:sectPr w:rsidR="00945D40" w:rsidRPr="00503F0F">
          <w:pgSz w:w="12240" w:h="15840"/>
          <w:pgMar w:top="1440" w:right="1440" w:bottom="1440" w:left="1440" w:header="0" w:footer="716" w:gutter="0"/>
          <w:cols w:space="720"/>
        </w:sectPr>
      </w:pPr>
      <w:r w:rsidRPr="00503F0F">
        <w:rPr>
          <w:color w:val="000000" w:themeColor="text1"/>
          <w:sz w:val="24"/>
          <w:szCs w:val="24"/>
        </w:rPr>
        <w:t>*The plan of study for the PMHNP program is determined upon a student’s acceptance into the program and is based upon the student’s previous MSN/DNP coursework</w:t>
      </w:r>
    </w:p>
    <w:p w14:paraId="28EA341A" w14:textId="0F002B9F" w:rsidR="00945D40" w:rsidRPr="00B06B61" w:rsidRDefault="00D9378A" w:rsidP="00B06B61">
      <w:pPr>
        <w:pStyle w:val="Heading1"/>
      </w:pPr>
      <w:r w:rsidRPr="00B06B61">
        <w:lastRenderedPageBreak/>
        <w:t>PMHNP Practicum (NURS 741, 742, and 743)</w:t>
      </w:r>
      <w:r w:rsidR="00B06B61" w:rsidRPr="00B06B61">
        <w:t xml:space="preserve"> </w:t>
      </w:r>
      <w:r w:rsidRPr="00B06B61">
        <w:t>Course Description</w:t>
      </w:r>
    </w:p>
    <w:p w14:paraId="3BDDA23C" w14:textId="77777777" w:rsidR="00945D40" w:rsidRPr="00503F0F" w:rsidRDefault="00D9378A">
      <w:pPr>
        <w:widowControl w:val="0"/>
        <w:pBdr>
          <w:top w:val="nil"/>
          <w:left w:val="nil"/>
          <w:bottom w:val="nil"/>
          <w:right w:val="nil"/>
          <w:between w:val="nil"/>
        </w:pBdr>
        <w:spacing w:before="12" w:after="0" w:line="249" w:lineRule="auto"/>
        <w:rPr>
          <w:color w:val="000000" w:themeColor="text1"/>
          <w:sz w:val="24"/>
          <w:szCs w:val="24"/>
        </w:rPr>
      </w:pPr>
      <w:r w:rsidRPr="00503F0F">
        <w:rPr>
          <w:color w:val="000000" w:themeColor="text1"/>
          <w:sz w:val="24"/>
          <w:szCs w:val="24"/>
        </w:rPr>
        <w:t>Direct practice experiences with individuals, families and groups provides opportunities for application of assessment, diagnosis and psychotherapeutic skills in managing acute and chronic mental health conditions across the lifespan and in a variety of clinical settings. Emphasis is on the provision of evidence-based care with a focus on the use of telehealth and emerging technologies to improve access to quality mental health care.</w:t>
      </w:r>
    </w:p>
    <w:p w14:paraId="40A5BB01" w14:textId="77777777" w:rsidR="00945D40" w:rsidRPr="00503F0F" w:rsidRDefault="00945D40">
      <w:pPr>
        <w:widowControl w:val="0"/>
        <w:pBdr>
          <w:top w:val="nil"/>
          <w:left w:val="nil"/>
          <w:bottom w:val="nil"/>
          <w:right w:val="nil"/>
          <w:between w:val="nil"/>
        </w:pBdr>
        <w:spacing w:before="6" w:after="0" w:line="240" w:lineRule="auto"/>
        <w:rPr>
          <w:color w:val="000000" w:themeColor="text1"/>
          <w:sz w:val="24"/>
          <w:szCs w:val="24"/>
        </w:rPr>
      </w:pPr>
    </w:p>
    <w:p w14:paraId="3103DBB9" w14:textId="77777777" w:rsidR="00945D40" w:rsidRPr="00B06B61" w:rsidRDefault="00D9378A" w:rsidP="00B06B61">
      <w:pPr>
        <w:pStyle w:val="Heading2"/>
      </w:pPr>
      <w:r w:rsidRPr="00B06B61">
        <w:t>Course Objectives:</w:t>
      </w:r>
    </w:p>
    <w:p w14:paraId="7C11112F" w14:textId="77777777" w:rsidR="00945D40"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Develop new practice approaches to mental health care based on the integration of research, theory, and practice knowledge.</w:t>
      </w:r>
    </w:p>
    <w:p w14:paraId="35CD3521" w14:textId="77777777" w:rsidR="00945D40"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Apply ethically sound solutions to complex issues related to individuals, populations and systems of care.</w:t>
      </w:r>
    </w:p>
    <w:p w14:paraId="1C7C12F9" w14:textId="77777777" w:rsidR="00945D40"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Integrate current and emerging technologies to improve access and delivery of mental health care.</w:t>
      </w:r>
    </w:p>
    <w:p w14:paraId="5EF0A815" w14:textId="77777777" w:rsidR="00945D40"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Collaborate with members of an interprofessional team in planning for transitions across the continuum of mental health care.</w:t>
      </w:r>
    </w:p>
    <w:p w14:paraId="516D0E5C" w14:textId="77777777" w:rsidR="00945D40"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Evaluate clinical practice in relation to best available evidence and current professional scope and standards of practice.</w:t>
      </w:r>
    </w:p>
    <w:p w14:paraId="72E13ACD" w14:textId="7772640B" w:rsidR="00503F0F" w:rsidRPr="00503F0F" w:rsidRDefault="00D9378A"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 xml:space="preserve">Analyze the influences of social </w:t>
      </w:r>
      <w:proofErr w:type="gramStart"/>
      <w:r w:rsidR="00503F0F" w:rsidRPr="00503F0F">
        <w:rPr>
          <w:color w:val="000000" w:themeColor="text1"/>
          <w:sz w:val="24"/>
          <w:szCs w:val="24"/>
        </w:rPr>
        <w:t>&amp;</w:t>
      </w:r>
      <w:r w:rsidRPr="00503F0F">
        <w:rPr>
          <w:color w:val="000000" w:themeColor="text1"/>
          <w:sz w:val="24"/>
          <w:szCs w:val="24"/>
        </w:rPr>
        <w:t>health</w:t>
      </w:r>
      <w:proofErr w:type="gramEnd"/>
      <w:r w:rsidRPr="00503F0F">
        <w:rPr>
          <w:color w:val="000000" w:themeColor="text1"/>
          <w:sz w:val="24"/>
          <w:szCs w:val="24"/>
        </w:rPr>
        <w:t xml:space="preserve"> policy on mental health care delivery and clinical practice.</w:t>
      </w:r>
    </w:p>
    <w:p w14:paraId="7CA80E1E" w14:textId="0E27A6DB" w:rsidR="00503F0F" w:rsidRPr="00503F0F" w:rsidRDefault="00503F0F" w:rsidP="00B06B61">
      <w:pPr>
        <w:widowControl w:val="0"/>
        <w:numPr>
          <w:ilvl w:val="0"/>
          <w:numId w:val="4"/>
        </w:numPr>
        <w:pBdr>
          <w:top w:val="nil"/>
          <w:left w:val="nil"/>
          <w:bottom w:val="nil"/>
          <w:right w:val="nil"/>
          <w:between w:val="nil"/>
        </w:pBdr>
        <w:tabs>
          <w:tab w:val="left" w:pos="1350"/>
        </w:tabs>
        <w:spacing w:before="5" w:after="0" w:line="246" w:lineRule="auto"/>
        <w:ind w:left="360"/>
        <w:rPr>
          <w:color w:val="000000" w:themeColor="text1"/>
          <w:sz w:val="24"/>
          <w:szCs w:val="24"/>
        </w:rPr>
      </w:pPr>
      <w:r w:rsidRPr="00503F0F">
        <w:rPr>
          <w:color w:val="000000" w:themeColor="text1"/>
          <w:sz w:val="24"/>
          <w:szCs w:val="24"/>
        </w:rPr>
        <w:t xml:space="preserve">Demonstrate accountability to practice within the regulatory standard and scope of educational preparation. </w:t>
      </w:r>
    </w:p>
    <w:p w14:paraId="4EC91008" w14:textId="77777777" w:rsidR="00945D40" w:rsidRPr="00503F0F" w:rsidRDefault="00945D40" w:rsidP="00B06B61">
      <w:pPr>
        <w:widowControl w:val="0"/>
        <w:pBdr>
          <w:top w:val="nil"/>
          <w:left w:val="nil"/>
          <w:bottom w:val="nil"/>
          <w:right w:val="nil"/>
          <w:between w:val="nil"/>
        </w:pBdr>
        <w:tabs>
          <w:tab w:val="left" w:pos="1350"/>
        </w:tabs>
        <w:spacing w:after="0" w:line="240" w:lineRule="auto"/>
        <w:rPr>
          <w:color w:val="000000" w:themeColor="text1"/>
          <w:sz w:val="24"/>
          <w:szCs w:val="24"/>
        </w:rPr>
      </w:pPr>
    </w:p>
    <w:p w14:paraId="1278F39A" w14:textId="77777777" w:rsidR="00945D40" w:rsidRPr="00503F0F" w:rsidRDefault="00D9378A" w:rsidP="00B06B61">
      <w:pPr>
        <w:pStyle w:val="Heading2"/>
      </w:pPr>
      <w:r w:rsidRPr="00503F0F">
        <w:t>Practicum Requirements</w:t>
      </w:r>
    </w:p>
    <w:p w14:paraId="4526159D"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Students are required to complete 540 hours of supervised practicum experiences providing direct mental health care to individuals, families, and groups in a variety of clinical settings.</w:t>
      </w:r>
    </w:p>
    <w:p w14:paraId="61180A7D" w14:textId="77777777" w:rsidR="00945D40" w:rsidRPr="00503F0F" w:rsidRDefault="00D9378A">
      <w:pPr>
        <w:widowControl w:val="0"/>
        <w:pBdr>
          <w:top w:val="nil"/>
          <w:left w:val="nil"/>
          <w:bottom w:val="nil"/>
          <w:right w:val="nil"/>
          <w:between w:val="nil"/>
        </w:pBdr>
        <w:spacing w:before="1" w:after="0" w:line="249" w:lineRule="auto"/>
        <w:rPr>
          <w:color w:val="000000" w:themeColor="text1"/>
          <w:sz w:val="24"/>
          <w:szCs w:val="24"/>
        </w:rPr>
      </w:pPr>
      <w:r w:rsidRPr="00503F0F">
        <w:rPr>
          <w:color w:val="000000" w:themeColor="text1"/>
          <w:sz w:val="24"/>
          <w:szCs w:val="24"/>
        </w:rPr>
        <w:t>Of these 540 clinical hours, students must have practicum experiences in the following settings/populations:</w:t>
      </w:r>
    </w:p>
    <w:p w14:paraId="7257512C" w14:textId="77777777" w:rsidR="00945D40" w:rsidRPr="00503F0F" w:rsidRDefault="00D9378A" w:rsidP="00E70F52">
      <w:pPr>
        <w:widowControl w:val="0"/>
        <w:numPr>
          <w:ilvl w:val="0"/>
          <w:numId w:val="5"/>
        </w:numPr>
        <w:pBdr>
          <w:top w:val="nil"/>
          <w:left w:val="nil"/>
          <w:bottom w:val="nil"/>
          <w:right w:val="nil"/>
          <w:between w:val="nil"/>
        </w:pBdr>
        <w:tabs>
          <w:tab w:val="left" w:pos="940"/>
          <w:tab w:val="left" w:pos="941"/>
        </w:tabs>
        <w:spacing w:after="0" w:line="289" w:lineRule="auto"/>
        <w:ind w:left="360"/>
        <w:rPr>
          <w:color w:val="000000" w:themeColor="text1"/>
          <w:sz w:val="24"/>
          <w:szCs w:val="24"/>
        </w:rPr>
      </w:pPr>
      <w:r w:rsidRPr="00503F0F">
        <w:rPr>
          <w:color w:val="000000" w:themeColor="text1"/>
          <w:sz w:val="24"/>
          <w:szCs w:val="24"/>
        </w:rPr>
        <w:t>Adult/Gerontology-- 100 hours</w:t>
      </w:r>
    </w:p>
    <w:p w14:paraId="1AD1F72D" w14:textId="77777777" w:rsidR="00945D40" w:rsidRPr="00503F0F" w:rsidRDefault="00D9378A" w:rsidP="00E70F52">
      <w:pPr>
        <w:widowControl w:val="0"/>
        <w:numPr>
          <w:ilvl w:val="0"/>
          <w:numId w:val="5"/>
        </w:numPr>
        <w:pBdr>
          <w:top w:val="nil"/>
          <w:left w:val="nil"/>
          <w:bottom w:val="nil"/>
          <w:right w:val="nil"/>
          <w:between w:val="nil"/>
        </w:pBdr>
        <w:tabs>
          <w:tab w:val="left" w:pos="940"/>
          <w:tab w:val="left" w:pos="941"/>
        </w:tabs>
        <w:spacing w:after="0" w:line="289" w:lineRule="auto"/>
        <w:ind w:left="360"/>
        <w:rPr>
          <w:color w:val="000000" w:themeColor="text1"/>
          <w:sz w:val="24"/>
          <w:szCs w:val="24"/>
        </w:rPr>
      </w:pPr>
      <w:r w:rsidRPr="00503F0F">
        <w:rPr>
          <w:color w:val="000000" w:themeColor="text1"/>
          <w:sz w:val="24"/>
          <w:szCs w:val="24"/>
        </w:rPr>
        <w:t>Child/Family-- 100 hours</w:t>
      </w:r>
    </w:p>
    <w:p w14:paraId="04044C4C" w14:textId="77777777" w:rsidR="00945D40" w:rsidRPr="00503F0F" w:rsidRDefault="00D9378A" w:rsidP="00E70F52">
      <w:pPr>
        <w:widowControl w:val="0"/>
        <w:numPr>
          <w:ilvl w:val="0"/>
          <w:numId w:val="5"/>
        </w:numPr>
        <w:pBdr>
          <w:top w:val="nil"/>
          <w:left w:val="nil"/>
          <w:bottom w:val="nil"/>
          <w:right w:val="nil"/>
          <w:between w:val="nil"/>
        </w:pBdr>
        <w:tabs>
          <w:tab w:val="left" w:pos="940"/>
          <w:tab w:val="left" w:pos="941"/>
        </w:tabs>
        <w:spacing w:after="0" w:line="289" w:lineRule="auto"/>
        <w:ind w:left="360"/>
        <w:rPr>
          <w:color w:val="000000" w:themeColor="text1"/>
          <w:sz w:val="24"/>
          <w:szCs w:val="24"/>
        </w:rPr>
      </w:pPr>
      <w:r w:rsidRPr="00503F0F">
        <w:rPr>
          <w:color w:val="000000" w:themeColor="text1"/>
          <w:sz w:val="24"/>
          <w:szCs w:val="24"/>
        </w:rPr>
        <w:t>Substance use/addictions– 100 hours</w:t>
      </w:r>
    </w:p>
    <w:p w14:paraId="33EFB602" w14:textId="77777777" w:rsidR="00945D40" w:rsidRPr="00503F0F" w:rsidRDefault="00D9378A">
      <w:pPr>
        <w:widowControl w:val="0"/>
        <w:pBdr>
          <w:top w:val="nil"/>
          <w:left w:val="nil"/>
          <w:bottom w:val="nil"/>
          <w:right w:val="nil"/>
          <w:between w:val="nil"/>
        </w:pBdr>
        <w:spacing w:before="15" w:after="0" w:line="240" w:lineRule="auto"/>
        <w:rPr>
          <w:color w:val="000000" w:themeColor="text1"/>
          <w:sz w:val="24"/>
          <w:szCs w:val="24"/>
        </w:rPr>
      </w:pPr>
      <w:r w:rsidRPr="00503F0F">
        <w:rPr>
          <w:color w:val="000000" w:themeColor="text1"/>
          <w:sz w:val="24"/>
          <w:szCs w:val="24"/>
        </w:rPr>
        <w:t xml:space="preserve">Opportunities to engage with preceptors in both </w:t>
      </w:r>
      <w:r w:rsidRPr="00503F0F">
        <w:rPr>
          <w:color w:val="000000" w:themeColor="text1"/>
          <w:sz w:val="24"/>
          <w:szCs w:val="24"/>
          <w:u w:val="single"/>
        </w:rPr>
        <w:t>medication management</w:t>
      </w:r>
      <w:r w:rsidRPr="00503F0F">
        <w:rPr>
          <w:color w:val="000000" w:themeColor="text1"/>
          <w:sz w:val="24"/>
          <w:szCs w:val="24"/>
        </w:rPr>
        <w:t xml:space="preserve"> and </w:t>
      </w:r>
      <w:r w:rsidRPr="00503F0F">
        <w:rPr>
          <w:color w:val="000000" w:themeColor="text1"/>
          <w:sz w:val="24"/>
          <w:szCs w:val="24"/>
          <w:u w:val="single"/>
        </w:rPr>
        <w:t>psychotherapy</w:t>
      </w:r>
      <w:r w:rsidRPr="00503F0F">
        <w:rPr>
          <w:color w:val="000000" w:themeColor="text1"/>
          <w:sz w:val="24"/>
          <w:szCs w:val="24"/>
        </w:rPr>
        <w:t xml:space="preserve"> (individual, family, group) are critical to preparation of PMHNP students. </w:t>
      </w:r>
    </w:p>
    <w:p w14:paraId="0E263FA0" w14:textId="77777777" w:rsidR="00945D40" w:rsidRPr="00503F0F" w:rsidRDefault="00D9378A">
      <w:pPr>
        <w:widowControl w:val="0"/>
        <w:pBdr>
          <w:top w:val="nil"/>
          <w:left w:val="nil"/>
          <w:bottom w:val="nil"/>
          <w:right w:val="nil"/>
          <w:between w:val="nil"/>
        </w:pBdr>
        <w:spacing w:before="15" w:after="0" w:line="240" w:lineRule="auto"/>
        <w:rPr>
          <w:color w:val="000000" w:themeColor="text1"/>
          <w:sz w:val="24"/>
          <w:szCs w:val="24"/>
        </w:rPr>
      </w:pPr>
      <w:r w:rsidRPr="00503F0F">
        <w:rPr>
          <w:color w:val="000000" w:themeColor="text1"/>
          <w:sz w:val="24"/>
          <w:szCs w:val="24"/>
        </w:rPr>
        <w:t>While students are enrolled in PMHNP Practicum courses (NURS 741, 742, 743), they must also be enrolled concurrently in a didactic PMHNP direct care course or have previously taken a didactic PMHNP direct care course (e.g. NURS 731, 733, or 735). In all, nine credits of PMHNP Practicum must be completed prior to graduation.</w:t>
      </w:r>
    </w:p>
    <w:p w14:paraId="6C6388E1" w14:textId="77777777" w:rsidR="00945D40" w:rsidRPr="00503F0F" w:rsidRDefault="00945D40">
      <w:pPr>
        <w:widowControl w:val="0"/>
        <w:pBdr>
          <w:top w:val="nil"/>
          <w:left w:val="nil"/>
          <w:bottom w:val="nil"/>
          <w:right w:val="nil"/>
          <w:between w:val="nil"/>
        </w:pBdr>
        <w:spacing w:before="1" w:after="0" w:line="252" w:lineRule="auto"/>
        <w:rPr>
          <w:color w:val="000000" w:themeColor="text1"/>
          <w:sz w:val="24"/>
          <w:szCs w:val="24"/>
        </w:rPr>
      </w:pPr>
    </w:p>
    <w:p w14:paraId="418722F0" w14:textId="77777777" w:rsidR="00945D40" w:rsidRPr="00503F0F" w:rsidRDefault="00D9378A" w:rsidP="00B06B61">
      <w:pPr>
        <w:pStyle w:val="Heading1"/>
      </w:pPr>
      <w:r w:rsidRPr="00503F0F">
        <w:t>RESPONSIBILITIES IN THE PROGRAM PARTNERSHIP</w:t>
      </w:r>
    </w:p>
    <w:p w14:paraId="1AE8F3C0" w14:textId="77777777" w:rsidR="00B06B61" w:rsidRDefault="00D9378A">
      <w:pPr>
        <w:widowControl w:val="0"/>
        <w:pBdr>
          <w:top w:val="nil"/>
          <w:left w:val="nil"/>
          <w:bottom w:val="nil"/>
          <w:right w:val="nil"/>
          <w:between w:val="nil"/>
        </w:pBdr>
        <w:spacing w:before="1" w:after="0" w:line="252" w:lineRule="auto"/>
        <w:rPr>
          <w:color w:val="000000" w:themeColor="text1"/>
          <w:sz w:val="24"/>
          <w:szCs w:val="24"/>
        </w:rPr>
        <w:sectPr w:rsidR="00B06B61" w:rsidSect="00351C97">
          <w:pgSz w:w="12240" w:h="15840"/>
          <w:pgMar w:top="1260" w:right="1080" w:bottom="1440" w:left="1080" w:header="720" w:footer="720" w:gutter="0"/>
          <w:cols w:space="720"/>
          <w:docGrid w:linePitch="299"/>
        </w:sectPr>
      </w:pPr>
      <w:r w:rsidRPr="00503F0F">
        <w:rPr>
          <w:color w:val="000000" w:themeColor="text1"/>
          <w:sz w:val="24"/>
          <w:szCs w:val="24"/>
        </w:rPr>
        <w:t>The student, preceptor, and faculty have equal responsibility for providing a quality learning experience in the practicum. There are, however, specific responsibilities for each participant. This is necessary to promote student progress and role expectations. The responsibilities for the student, preceptor, and faculty are outlined below.</w:t>
      </w:r>
    </w:p>
    <w:p w14:paraId="78542D1F" w14:textId="77777777" w:rsidR="00945D40" w:rsidRPr="00503F0F" w:rsidRDefault="00945D40">
      <w:pPr>
        <w:widowControl w:val="0"/>
        <w:pBdr>
          <w:top w:val="nil"/>
          <w:left w:val="nil"/>
          <w:bottom w:val="nil"/>
          <w:right w:val="nil"/>
          <w:between w:val="nil"/>
        </w:pBdr>
        <w:spacing w:before="1" w:after="0" w:line="252" w:lineRule="auto"/>
        <w:rPr>
          <w:color w:val="000000" w:themeColor="text1"/>
          <w:sz w:val="24"/>
          <w:szCs w:val="24"/>
        </w:rPr>
      </w:pPr>
    </w:p>
    <w:p w14:paraId="5053F998" w14:textId="77777777" w:rsidR="00945D40" w:rsidRPr="00503F0F" w:rsidRDefault="00D9378A" w:rsidP="00B06B61">
      <w:pPr>
        <w:pStyle w:val="Heading1"/>
      </w:pPr>
      <w:bookmarkStart w:id="2" w:name="_heading=h.1fob9te" w:colFirst="0" w:colLast="0"/>
      <w:bookmarkEnd w:id="2"/>
      <w:r w:rsidRPr="00503F0F">
        <w:t>STUDENT RESPONSIBILITIES:</w:t>
      </w:r>
    </w:p>
    <w:p w14:paraId="409B154F" w14:textId="77777777" w:rsidR="00945D40" w:rsidRPr="00503F0F" w:rsidRDefault="00D9378A">
      <w:pPr>
        <w:widowControl w:val="0"/>
        <w:pBdr>
          <w:top w:val="nil"/>
          <w:left w:val="nil"/>
          <w:bottom w:val="nil"/>
          <w:right w:val="nil"/>
          <w:between w:val="nil"/>
        </w:pBdr>
        <w:spacing w:before="20" w:after="0" w:line="240" w:lineRule="auto"/>
        <w:rPr>
          <w:color w:val="000000" w:themeColor="text1"/>
          <w:sz w:val="24"/>
          <w:szCs w:val="24"/>
        </w:rPr>
      </w:pPr>
      <w:r w:rsidRPr="00503F0F">
        <w:rPr>
          <w:color w:val="000000" w:themeColor="text1"/>
          <w:sz w:val="24"/>
          <w:szCs w:val="24"/>
        </w:rPr>
        <w:t>The student is expected to demonstrate responsibility and accountability as a self-directed learner.</w:t>
      </w:r>
    </w:p>
    <w:p w14:paraId="188D506B" w14:textId="77777777" w:rsidR="00945D40" w:rsidRPr="00503F0F" w:rsidRDefault="00945D40">
      <w:pPr>
        <w:widowControl w:val="0"/>
        <w:pBdr>
          <w:top w:val="nil"/>
          <w:left w:val="nil"/>
          <w:bottom w:val="nil"/>
          <w:right w:val="nil"/>
          <w:between w:val="nil"/>
        </w:pBdr>
        <w:spacing w:before="10" w:after="0" w:line="240" w:lineRule="auto"/>
        <w:rPr>
          <w:color w:val="000000" w:themeColor="text1"/>
          <w:sz w:val="24"/>
          <w:szCs w:val="24"/>
        </w:rPr>
      </w:pPr>
    </w:p>
    <w:p w14:paraId="0052CEC0" w14:textId="77777777" w:rsidR="00945D40" w:rsidRPr="00503F0F" w:rsidRDefault="00D9378A" w:rsidP="00B06B61">
      <w:pPr>
        <w:pStyle w:val="Heading2"/>
      </w:pPr>
      <w:r w:rsidRPr="00503F0F">
        <w:t>Getting Started</w:t>
      </w:r>
    </w:p>
    <w:p w14:paraId="03D23FDF" w14:textId="77777777" w:rsidR="00945D40" w:rsidRPr="00503F0F" w:rsidRDefault="00D9378A">
      <w:pPr>
        <w:widowControl w:val="0"/>
        <w:pBdr>
          <w:top w:val="nil"/>
          <w:left w:val="nil"/>
          <w:bottom w:val="nil"/>
          <w:right w:val="nil"/>
          <w:between w:val="nil"/>
        </w:pBdr>
        <w:spacing w:before="12" w:after="0" w:line="249" w:lineRule="auto"/>
        <w:rPr>
          <w:color w:val="000000" w:themeColor="text1"/>
          <w:sz w:val="24"/>
          <w:szCs w:val="24"/>
        </w:rPr>
      </w:pPr>
      <w:r w:rsidRPr="00503F0F">
        <w:rPr>
          <w:color w:val="000000" w:themeColor="text1"/>
          <w:sz w:val="24"/>
          <w:szCs w:val="24"/>
        </w:rPr>
        <w:t xml:space="preserve">Before students begin their clinical experiences, they must complete the pre-clinical requirements. Examples of these requirements may include drug testing, fingerprinting, CPR certification, proof of RN and/or APRN licensure, and immunization verification. While some of these items only need to be completed once, others require annual updates. Please see </w:t>
      </w:r>
      <w:r w:rsidRPr="00503F0F">
        <w:rPr>
          <w:b/>
          <w:color w:val="000000" w:themeColor="text1"/>
          <w:sz w:val="24"/>
          <w:szCs w:val="24"/>
        </w:rPr>
        <w:t xml:space="preserve">Appendix H </w:t>
      </w:r>
      <w:r w:rsidRPr="00503F0F">
        <w:rPr>
          <w:color w:val="000000" w:themeColor="text1"/>
          <w:sz w:val="24"/>
          <w:szCs w:val="24"/>
        </w:rPr>
        <w:t>for a detailed checklist of required items, due dates, etc. Timely completion is essential, as students will not be permitted to begin clinical experiences until all requirements are satisfied.</w:t>
      </w:r>
    </w:p>
    <w:p w14:paraId="33E8F042" w14:textId="77777777" w:rsidR="00945D40" w:rsidRPr="00503F0F" w:rsidRDefault="00945D40">
      <w:pPr>
        <w:widowControl w:val="0"/>
        <w:pBdr>
          <w:top w:val="nil"/>
          <w:left w:val="nil"/>
          <w:bottom w:val="nil"/>
          <w:right w:val="nil"/>
          <w:between w:val="nil"/>
        </w:pBdr>
        <w:spacing w:before="2" w:after="0" w:line="240" w:lineRule="auto"/>
        <w:rPr>
          <w:color w:val="000000" w:themeColor="text1"/>
          <w:sz w:val="24"/>
          <w:szCs w:val="24"/>
        </w:rPr>
      </w:pPr>
    </w:p>
    <w:p w14:paraId="0A55D634" w14:textId="77777777" w:rsidR="00945D40" w:rsidRPr="00503F0F" w:rsidRDefault="00D9378A" w:rsidP="00B06B61">
      <w:pPr>
        <w:pStyle w:val="Heading2"/>
      </w:pPr>
      <w:r w:rsidRPr="00503F0F">
        <w:t>Clinical Placement Process</w:t>
      </w:r>
    </w:p>
    <w:p w14:paraId="1A073B5C"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Clinical placement is very competitive. While the Clinical Coordinator will make every effort to place the student within their preferred geographic region, it is possible that students may need to travel up to 100 miles each way to get to the clinical site.</w:t>
      </w:r>
    </w:p>
    <w:p w14:paraId="227CE591"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Students should play an active role in identifying potential preceptors. Suggestions include:</w:t>
      </w:r>
    </w:p>
    <w:p w14:paraId="2C7FC328" w14:textId="77777777" w:rsidR="00945D40" w:rsidRPr="00503F0F" w:rsidRDefault="00D9378A" w:rsidP="00E70F52">
      <w:pPr>
        <w:widowControl w:val="0"/>
        <w:numPr>
          <w:ilvl w:val="1"/>
          <w:numId w:val="6"/>
        </w:numPr>
        <w:pBdr>
          <w:top w:val="nil"/>
          <w:left w:val="nil"/>
          <w:bottom w:val="nil"/>
          <w:right w:val="nil"/>
          <w:between w:val="nil"/>
        </w:pBdr>
        <w:tabs>
          <w:tab w:val="left" w:pos="900"/>
          <w:tab w:val="left" w:pos="939"/>
          <w:tab w:val="left" w:pos="940"/>
        </w:tabs>
        <w:spacing w:after="0" w:line="276" w:lineRule="auto"/>
        <w:rPr>
          <w:color w:val="000000" w:themeColor="text1"/>
          <w:sz w:val="24"/>
          <w:szCs w:val="24"/>
        </w:rPr>
      </w:pPr>
      <w:r w:rsidRPr="00503F0F">
        <w:rPr>
          <w:color w:val="000000" w:themeColor="text1"/>
          <w:sz w:val="24"/>
          <w:szCs w:val="24"/>
        </w:rPr>
        <w:t>Use professional networks and workplace connections (nurse practitioners, social workers, psychiatrists) to identify potential preceptors and/or clinical sites.</w:t>
      </w:r>
    </w:p>
    <w:p w14:paraId="3C6E9EB3" w14:textId="77777777" w:rsidR="00945D40" w:rsidRPr="00503F0F" w:rsidRDefault="00D9378A" w:rsidP="00E70F52">
      <w:pPr>
        <w:widowControl w:val="0"/>
        <w:numPr>
          <w:ilvl w:val="1"/>
          <w:numId w:val="6"/>
        </w:numPr>
        <w:pBdr>
          <w:top w:val="nil"/>
          <w:left w:val="nil"/>
          <w:bottom w:val="nil"/>
          <w:right w:val="nil"/>
          <w:between w:val="nil"/>
        </w:pBdr>
        <w:tabs>
          <w:tab w:val="left" w:pos="900"/>
          <w:tab w:val="left" w:pos="939"/>
          <w:tab w:val="left" w:pos="940"/>
        </w:tabs>
        <w:spacing w:after="0" w:line="276" w:lineRule="auto"/>
        <w:rPr>
          <w:color w:val="000000" w:themeColor="text1"/>
          <w:sz w:val="24"/>
          <w:szCs w:val="24"/>
        </w:rPr>
      </w:pPr>
      <w:r w:rsidRPr="00503F0F">
        <w:rPr>
          <w:color w:val="000000" w:themeColor="text1"/>
          <w:sz w:val="24"/>
          <w:szCs w:val="24"/>
        </w:rPr>
        <w:t>Consult other students who have completed clinical rotations in the SVSU PMHNP program and other PMHNP programs within their geographic region.</w:t>
      </w:r>
    </w:p>
    <w:p w14:paraId="7ACB0DF5" w14:textId="77777777" w:rsidR="00945D40" w:rsidRPr="00503F0F" w:rsidRDefault="00D9378A" w:rsidP="00E70F52">
      <w:pPr>
        <w:widowControl w:val="0"/>
        <w:numPr>
          <w:ilvl w:val="1"/>
          <w:numId w:val="6"/>
        </w:numPr>
        <w:pBdr>
          <w:top w:val="nil"/>
          <w:left w:val="nil"/>
          <w:bottom w:val="nil"/>
          <w:right w:val="nil"/>
          <w:between w:val="nil"/>
        </w:pBdr>
        <w:tabs>
          <w:tab w:val="left" w:pos="900"/>
          <w:tab w:val="left" w:pos="939"/>
          <w:tab w:val="left" w:pos="940"/>
        </w:tabs>
        <w:spacing w:after="0" w:line="276" w:lineRule="auto"/>
        <w:rPr>
          <w:color w:val="000000" w:themeColor="text1"/>
          <w:sz w:val="24"/>
          <w:szCs w:val="24"/>
        </w:rPr>
      </w:pPr>
      <w:r w:rsidRPr="00503F0F">
        <w:rPr>
          <w:color w:val="000000" w:themeColor="text1"/>
          <w:sz w:val="24"/>
          <w:szCs w:val="24"/>
        </w:rPr>
        <w:t>Contact and participate in professional organizations within their geographic region (e.g. APRN or PMHNP organizations)</w:t>
      </w:r>
    </w:p>
    <w:p w14:paraId="5AE358D4" w14:textId="77777777" w:rsidR="00945D40" w:rsidRPr="00503F0F" w:rsidRDefault="00D9378A" w:rsidP="00E70F52">
      <w:pPr>
        <w:widowControl w:val="0"/>
        <w:numPr>
          <w:ilvl w:val="1"/>
          <w:numId w:val="6"/>
        </w:numPr>
        <w:pBdr>
          <w:top w:val="nil"/>
          <w:left w:val="nil"/>
          <w:bottom w:val="nil"/>
          <w:right w:val="nil"/>
          <w:between w:val="nil"/>
        </w:pBdr>
        <w:tabs>
          <w:tab w:val="left" w:pos="900"/>
          <w:tab w:val="left" w:pos="939"/>
          <w:tab w:val="left" w:pos="940"/>
        </w:tabs>
        <w:spacing w:after="0" w:line="276" w:lineRule="auto"/>
        <w:rPr>
          <w:color w:val="000000" w:themeColor="text1"/>
          <w:sz w:val="24"/>
          <w:szCs w:val="24"/>
        </w:rPr>
      </w:pPr>
      <w:r w:rsidRPr="00503F0F">
        <w:rPr>
          <w:color w:val="000000" w:themeColor="text1"/>
          <w:sz w:val="24"/>
          <w:szCs w:val="24"/>
        </w:rPr>
        <w:t>Identify mental health and addictions facilities/clinic within their geographic region</w:t>
      </w:r>
    </w:p>
    <w:p w14:paraId="5ED39B59"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If the student identifies a preceptor or a desired clinical site, he/she should share this information with the Clinical Coordinator as soon as possible (at least one semester in advance).</w:t>
      </w:r>
    </w:p>
    <w:p w14:paraId="76FB9978"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 xml:space="preserve">The Clinical Coordinator manages </w:t>
      </w:r>
      <w:proofErr w:type="gramStart"/>
      <w:r w:rsidRPr="00503F0F">
        <w:rPr>
          <w:color w:val="000000" w:themeColor="text1"/>
          <w:sz w:val="24"/>
          <w:szCs w:val="24"/>
        </w:rPr>
        <w:t>all of</w:t>
      </w:r>
      <w:proofErr w:type="gramEnd"/>
      <w:r w:rsidRPr="00503F0F">
        <w:rPr>
          <w:color w:val="000000" w:themeColor="text1"/>
          <w:sz w:val="24"/>
          <w:szCs w:val="24"/>
        </w:rPr>
        <w:t xml:space="preserve"> the administrative details of the clinical placement process, contacting both the potential preceptor and the clinical site to confirm their willingness to precept a student. The Clinical Coordinator will begin the process of establishing a contract with the agency if one has not already been established.</w:t>
      </w:r>
    </w:p>
    <w:p w14:paraId="2D3B7F44"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u w:val="single"/>
        </w:rPr>
        <w:t>Students may not “cold call” an office to ask for placement.</w:t>
      </w:r>
      <w:r w:rsidRPr="00503F0F">
        <w:rPr>
          <w:color w:val="000000" w:themeColor="text1"/>
          <w:sz w:val="24"/>
          <w:szCs w:val="24"/>
        </w:rPr>
        <w:t xml:space="preserve"> Meaning, students may not call the office and talk with the front desk or office manager to ask for placement. If students would like to explore clinical placement opportunities at an identified clinical site where he/she does not have any personal or professional contacts, please inform the Clinical Coordinator and they will initiate contact with the facility to determine if clinical placement is feasible.</w:t>
      </w:r>
    </w:p>
    <w:p w14:paraId="5E8E121E"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The ideal clinical site is a setting that offers mental health or addictions care as their primary function, offering services to clients of all ages, races, and financial status. Clinical sites may be inpatient, outpatient, or residential facilities. Several sites may be used throughout the clinical courses to provide students with a variety of clinical experiences across the lifespan.</w:t>
      </w:r>
    </w:p>
    <w:p w14:paraId="0B59EE81" w14:textId="77777777" w:rsidR="00945D40" w:rsidRPr="00503F0F" w:rsidRDefault="00D9378A" w:rsidP="00E70F52">
      <w:pPr>
        <w:widowControl w:val="0"/>
        <w:numPr>
          <w:ilvl w:val="0"/>
          <w:numId w:val="6"/>
        </w:numPr>
        <w:pBdr>
          <w:top w:val="nil"/>
          <w:left w:val="nil"/>
          <w:bottom w:val="nil"/>
          <w:right w:val="nil"/>
          <w:between w:val="nil"/>
        </w:pBdr>
        <w:tabs>
          <w:tab w:val="left" w:pos="900"/>
          <w:tab w:val="left" w:pos="939"/>
          <w:tab w:val="left" w:pos="940"/>
        </w:tabs>
        <w:spacing w:after="0" w:line="276" w:lineRule="auto"/>
        <w:ind w:left="360"/>
        <w:rPr>
          <w:color w:val="000000" w:themeColor="text1"/>
          <w:sz w:val="24"/>
          <w:szCs w:val="24"/>
        </w:rPr>
      </w:pPr>
      <w:r w:rsidRPr="00503F0F">
        <w:rPr>
          <w:color w:val="000000" w:themeColor="text1"/>
          <w:sz w:val="24"/>
          <w:szCs w:val="24"/>
        </w:rPr>
        <w:t xml:space="preserve">The following disciplines may be considered as preceptors: a nationally certified Psychiatric Mental </w:t>
      </w:r>
      <w:r w:rsidRPr="00503F0F">
        <w:rPr>
          <w:color w:val="000000" w:themeColor="text1"/>
          <w:sz w:val="24"/>
          <w:szCs w:val="24"/>
        </w:rPr>
        <w:lastRenderedPageBreak/>
        <w:t xml:space="preserve">Health Nurse Practitioner or Clinical Nurse Specialist, Psychiatrist, Psychologist, and master’s level Licensed Social Worker and Licensed Professional Counselor. A Family Nurse Practitioner, Physician’s Assistant, or Physician who has significant professional experience in mental health or addictions may be considered with permission of the PMHNP coordinator. All Preceptors must have at least one year of full-time experience. All </w:t>
      </w:r>
      <w:proofErr w:type="gramStart"/>
      <w:r w:rsidRPr="00503F0F">
        <w:rPr>
          <w:color w:val="000000" w:themeColor="text1"/>
          <w:sz w:val="24"/>
          <w:szCs w:val="24"/>
        </w:rPr>
        <w:t>preceptor(s)</w:t>
      </w:r>
      <w:proofErr w:type="gramEnd"/>
      <w:r w:rsidRPr="00503F0F">
        <w:rPr>
          <w:color w:val="000000" w:themeColor="text1"/>
          <w:sz w:val="24"/>
          <w:szCs w:val="24"/>
        </w:rPr>
        <w:t xml:space="preserve"> undergo a review of their credentials by the Clinical Coordinator and must have faculty and Clinical Coordinator approval before a student is placed.</w:t>
      </w:r>
    </w:p>
    <w:p w14:paraId="141F8A08" w14:textId="77777777" w:rsidR="00945D40" w:rsidRPr="00503F0F" w:rsidRDefault="00945D40">
      <w:pPr>
        <w:tabs>
          <w:tab w:val="left" w:pos="900"/>
          <w:tab w:val="left" w:pos="939"/>
          <w:tab w:val="left" w:pos="940"/>
        </w:tabs>
        <w:spacing w:after="0" w:line="276" w:lineRule="auto"/>
        <w:ind w:left="360"/>
        <w:rPr>
          <w:color w:val="000000" w:themeColor="text1"/>
          <w:sz w:val="24"/>
          <w:szCs w:val="24"/>
        </w:rPr>
      </w:pPr>
    </w:p>
    <w:p w14:paraId="18FF0D1B" w14:textId="77777777" w:rsidR="00945D40" w:rsidRPr="00503F0F" w:rsidRDefault="00D9378A" w:rsidP="00B06B61">
      <w:pPr>
        <w:pStyle w:val="Heading2"/>
      </w:pPr>
      <w:r w:rsidRPr="00503F0F">
        <w:t>Special Situations</w:t>
      </w:r>
    </w:p>
    <w:p w14:paraId="0BA68121" w14:textId="1FA22089" w:rsidR="00945D40" w:rsidRPr="00503F0F" w:rsidRDefault="00D9378A" w:rsidP="00E70F52">
      <w:pPr>
        <w:widowControl w:val="0"/>
        <w:numPr>
          <w:ilvl w:val="0"/>
          <w:numId w:val="8"/>
        </w:numPr>
        <w:pBdr>
          <w:top w:val="nil"/>
          <w:left w:val="nil"/>
          <w:bottom w:val="nil"/>
          <w:right w:val="nil"/>
          <w:between w:val="nil"/>
        </w:pBdr>
        <w:tabs>
          <w:tab w:val="left" w:pos="940"/>
        </w:tabs>
        <w:spacing w:after="0" w:line="276" w:lineRule="auto"/>
        <w:ind w:left="360"/>
        <w:rPr>
          <w:b/>
          <w:color w:val="000000" w:themeColor="text1"/>
          <w:sz w:val="24"/>
          <w:szCs w:val="24"/>
        </w:rPr>
      </w:pPr>
      <w:r w:rsidRPr="00503F0F">
        <w:rPr>
          <w:color w:val="000000" w:themeColor="text1"/>
          <w:sz w:val="24"/>
          <w:szCs w:val="24"/>
          <w:u w:val="single"/>
        </w:rPr>
        <w:t>Clinical experiences at the student’s place of employment</w:t>
      </w:r>
      <w:r w:rsidRPr="00503F0F">
        <w:rPr>
          <w:color w:val="000000" w:themeColor="text1"/>
          <w:sz w:val="24"/>
          <w:szCs w:val="24"/>
        </w:rPr>
        <w:t xml:space="preserve">: Students may only use their workplace (e.g. office, unit, department of employment) as a clinical site if approved by the PMHNP Coordinator. According to our accrediting body (Commission on Collegiate Nursing Education), such clinical experiences cannot be “business as usual”, meaning clinical hours obtained at the student’s workplace MUST be outside of their normal scope of practice as well as their regular work schedule. The student may not, under any circumstance, obtain clinical hours during a work shift. These hours must be arranged after the regular shift (i.e. on days off, weekends, evenings, etc.). An agreement must be signed by the student’s supervisor at work, the preceptor who will oversee the clinical experience at the clinical site/workplace, and the PMHNP Coordinator (See </w:t>
      </w:r>
      <w:r w:rsidRPr="00503F0F">
        <w:rPr>
          <w:b/>
          <w:color w:val="000000" w:themeColor="text1"/>
          <w:sz w:val="24"/>
          <w:szCs w:val="24"/>
        </w:rPr>
        <w:t xml:space="preserve">Appendix </w:t>
      </w:r>
      <w:r w:rsidR="0019489A" w:rsidRPr="00503F0F">
        <w:rPr>
          <w:b/>
          <w:color w:val="000000" w:themeColor="text1"/>
          <w:sz w:val="24"/>
          <w:szCs w:val="24"/>
        </w:rPr>
        <w:t>I</w:t>
      </w:r>
      <w:r w:rsidRPr="00503F0F">
        <w:rPr>
          <w:color w:val="000000" w:themeColor="text1"/>
          <w:sz w:val="24"/>
          <w:szCs w:val="24"/>
        </w:rPr>
        <w:t>).</w:t>
      </w:r>
    </w:p>
    <w:p w14:paraId="0DB48AEF" w14:textId="77777777" w:rsidR="00945D40" w:rsidRPr="00503F0F" w:rsidRDefault="00D9378A" w:rsidP="00E70F52">
      <w:pPr>
        <w:widowControl w:val="0"/>
        <w:numPr>
          <w:ilvl w:val="0"/>
          <w:numId w:val="8"/>
        </w:numPr>
        <w:pBdr>
          <w:top w:val="nil"/>
          <w:left w:val="nil"/>
          <w:bottom w:val="nil"/>
          <w:right w:val="nil"/>
          <w:between w:val="nil"/>
        </w:pBdr>
        <w:tabs>
          <w:tab w:val="left" w:pos="940"/>
        </w:tabs>
        <w:spacing w:after="0" w:line="276" w:lineRule="auto"/>
        <w:ind w:left="360"/>
        <w:rPr>
          <w:b/>
          <w:color w:val="000000" w:themeColor="text1"/>
          <w:sz w:val="24"/>
          <w:szCs w:val="24"/>
        </w:rPr>
      </w:pPr>
      <w:r w:rsidRPr="00503F0F">
        <w:rPr>
          <w:color w:val="000000" w:themeColor="text1"/>
          <w:sz w:val="24"/>
          <w:szCs w:val="24"/>
          <w:u w:val="single"/>
        </w:rPr>
        <w:t>Telehealth</w:t>
      </w:r>
      <w:r w:rsidRPr="00503F0F">
        <w:rPr>
          <w:b/>
          <w:color w:val="000000" w:themeColor="text1"/>
          <w:sz w:val="24"/>
          <w:szCs w:val="24"/>
        </w:rPr>
        <w:t xml:space="preserve">: </w:t>
      </w:r>
      <w:r w:rsidRPr="00503F0F">
        <w:rPr>
          <w:color w:val="000000" w:themeColor="text1"/>
          <w:sz w:val="24"/>
          <w:szCs w:val="24"/>
        </w:rPr>
        <w:t>Students are encouraged to seek opportunities to use telehealth in clinical settings. Telehealth refers to use of technology to provide healthcare services at a distance, including direct patient care via two-way, real time interactive communication. While the student, the preceptor, and the patient may all be geographically separated during a telehealth visit, the following guidelines apply:</w:t>
      </w:r>
    </w:p>
    <w:p w14:paraId="6242B249" w14:textId="58C84072" w:rsidR="00945D40" w:rsidRPr="00503F0F"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The telehealth visit must have both audio and visual components </w:t>
      </w:r>
    </w:p>
    <w:p w14:paraId="33BE94F4" w14:textId="77777777" w:rsidR="00945D40" w:rsidRPr="00503F0F"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The student must hold an APRN license in the state where both the preceptor and the patient are located </w:t>
      </w:r>
    </w:p>
    <w:p w14:paraId="316526D7" w14:textId="77777777" w:rsidR="00945D40" w:rsidRPr="00503F0F"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The student must be involved in the provision of care at an advanced practice level, consistent with what would be expected during an in-person visit (e.g. </w:t>
      </w:r>
      <w:proofErr w:type="gramStart"/>
      <w:r w:rsidRPr="00503F0F">
        <w:rPr>
          <w:color w:val="000000" w:themeColor="text1"/>
          <w:sz w:val="24"/>
          <w:szCs w:val="24"/>
        </w:rPr>
        <w:t>assess</w:t>
      </w:r>
      <w:proofErr w:type="gramEnd"/>
      <w:r w:rsidRPr="00503F0F">
        <w:rPr>
          <w:color w:val="000000" w:themeColor="text1"/>
          <w:sz w:val="24"/>
          <w:szCs w:val="24"/>
        </w:rPr>
        <w:t xml:space="preserve">, diagnose, and treat) </w:t>
      </w:r>
    </w:p>
    <w:p w14:paraId="108FC38D" w14:textId="77777777" w:rsidR="00945D40" w:rsidRPr="00503F0F"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The same standard of care is expected as an in-person visit </w:t>
      </w:r>
    </w:p>
    <w:p w14:paraId="764DA999" w14:textId="77777777" w:rsidR="00945D40" w:rsidRPr="00503F0F"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A preceptor or faculty member must participate in the visit </w:t>
      </w:r>
      <w:proofErr w:type="gramStart"/>
      <w:r w:rsidRPr="00503F0F">
        <w:rPr>
          <w:color w:val="000000" w:themeColor="text1"/>
          <w:sz w:val="24"/>
          <w:szCs w:val="24"/>
        </w:rPr>
        <w:t>in order to</w:t>
      </w:r>
      <w:proofErr w:type="gramEnd"/>
      <w:r w:rsidRPr="00503F0F">
        <w:rPr>
          <w:color w:val="000000" w:themeColor="text1"/>
          <w:sz w:val="24"/>
          <w:szCs w:val="24"/>
        </w:rPr>
        <w:t xml:space="preserve"> provide supervision of direct patient care. This may be </w:t>
      </w:r>
      <w:proofErr w:type="gramStart"/>
      <w:r w:rsidRPr="00503F0F">
        <w:rPr>
          <w:color w:val="000000" w:themeColor="text1"/>
          <w:sz w:val="24"/>
          <w:szCs w:val="24"/>
        </w:rPr>
        <w:t>manifested</w:t>
      </w:r>
      <w:proofErr w:type="gramEnd"/>
      <w:r w:rsidRPr="00503F0F">
        <w:rPr>
          <w:color w:val="000000" w:themeColor="text1"/>
          <w:sz w:val="24"/>
          <w:szCs w:val="24"/>
        </w:rPr>
        <w:t xml:space="preserve"> </w:t>
      </w:r>
      <w:proofErr w:type="gramStart"/>
      <w:r w:rsidRPr="00503F0F">
        <w:rPr>
          <w:color w:val="000000" w:themeColor="text1"/>
          <w:sz w:val="24"/>
          <w:szCs w:val="24"/>
        </w:rPr>
        <w:t>a number of</w:t>
      </w:r>
      <w:proofErr w:type="gramEnd"/>
      <w:r w:rsidRPr="00503F0F">
        <w:rPr>
          <w:color w:val="000000" w:themeColor="text1"/>
          <w:sz w:val="24"/>
          <w:szCs w:val="24"/>
        </w:rPr>
        <w:t xml:space="preserve"> ways, depending on the degree of independence afforded </w:t>
      </w:r>
      <w:proofErr w:type="gramStart"/>
      <w:r w:rsidRPr="00503F0F">
        <w:rPr>
          <w:color w:val="000000" w:themeColor="text1"/>
          <w:sz w:val="24"/>
          <w:szCs w:val="24"/>
        </w:rPr>
        <w:t>to</w:t>
      </w:r>
      <w:proofErr w:type="gramEnd"/>
      <w:r w:rsidRPr="00503F0F">
        <w:rPr>
          <w:color w:val="000000" w:themeColor="text1"/>
          <w:sz w:val="24"/>
          <w:szCs w:val="24"/>
        </w:rPr>
        <w:t xml:space="preserve"> the student as they progress through the PMHNP program. </w:t>
      </w:r>
    </w:p>
    <w:p w14:paraId="1C704753" w14:textId="77777777" w:rsidR="00945D40" w:rsidRPr="007B0708" w:rsidRDefault="00D9378A" w:rsidP="00E70F52">
      <w:pPr>
        <w:widowControl w:val="0"/>
        <w:numPr>
          <w:ilvl w:val="1"/>
          <w:numId w:val="8"/>
        </w:numPr>
        <w:pBdr>
          <w:top w:val="nil"/>
          <w:left w:val="nil"/>
          <w:bottom w:val="nil"/>
          <w:right w:val="nil"/>
          <w:between w:val="nil"/>
        </w:pBdr>
        <w:tabs>
          <w:tab w:val="left" w:pos="940"/>
        </w:tabs>
        <w:spacing w:after="0" w:line="276" w:lineRule="auto"/>
        <w:rPr>
          <w:b/>
          <w:color w:val="000000" w:themeColor="text1"/>
          <w:sz w:val="24"/>
          <w:szCs w:val="24"/>
        </w:rPr>
      </w:pPr>
      <w:r w:rsidRPr="00503F0F">
        <w:rPr>
          <w:color w:val="000000" w:themeColor="text1"/>
          <w:sz w:val="24"/>
          <w:szCs w:val="24"/>
        </w:rPr>
        <w:t xml:space="preserve">Telehealth hours are limited to 100 hours over the duration of the PMHNP program--- Note: this may be extended with permission of PMHNP Coordinator </w:t>
      </w:r>
    </w:p>
    <w:p w14:paraId="74D78676" w14:textId="5091073D" w:rsidR="00503F0F" w:rsidRPr="007B0708" w:rsidRDefault="007B0708" w:rsidP="007B0708">
      <w:pPr>
        <w:widowControl w:val="0"/>
        <w:pBdr>
          <w:top w:val="nil"/>
          <w:left w:val="nil"/>
          <w:bottom w:val="nil"/>
          <w:right w:val="nil"/>
          <w:between w:val="nil"/>
        </w:pBdr>
        <w:tabs>
          <w:tab w:val="left" w:pos="940"/>
        </w:tabs>
        <w:spacing w:after="0" w:line="276" w:lineRule="auto"/>
        <w:ind w:left="360"/>
        <w:rPr>
          <w:b/>
          <w:color w:val="000000" w:themeColor="text1"/>
          <w:sz w:val="24"/>
          <w:szCs w:val="24"/>
        </w:rPr>
      </w:pPr>
      <w:r w:rsidRPr="007B0708">
        <w:rPr>
          <w:color w:val="000000"/>
          <w:sz w:val="24"/>
          <w:szCs w:val="24"/>
        </w:rPr>
        <w:t xml:space="preserve">Students must maintain a professional, private, and distraction-free environment during telehealth clinical experiences and remain fully engaged in patient care. Students may not simultaneously engage in caregiving, employment, household, or other personal activities during clinical hours. </w:t>
      </w:r>
      <w:r w:rsidRPr="007B0708">
        <w:rPr>
          <w:color w:val="000000"/>
          <w:sz w:val="24"/>
          <w:szCs w:val="24"/>
        </w:rPr>
        <w:lastRenderedPageBreak/>
        <w:t>Other individuals, including children or family members, may not be present in the room or otherwise participate in the student’s clinical environment.</w:t>
      </w:r>
    </w:p>
    <w:p w14:paraId="1A6CEE7B" w14:textId="77777777" w:rsidR="00945D40" w:rsidRPr="00503F0F" w:rsidRDefault="00D9378A" w:rsidP="00E70F52">
      <w:pPr>
        <w:widowControl w:val="0"/>
        <w:numPr>
          <w:ilvl w:val="0"/>
          <w:numId w:val="7"/>
        </w:numPr>
        <w:pBdr>
          <w:top w:val="nil"/>
          <w:left w:val="nil"/>
          <w:bottom w:val="nil"/>
          <w:right w:val="nil"/>
          <w:between w:val="nil"/>
        </w:pBdr>
        <w:spacing w:after="0" w:line="276" w:lineRule="auto"/>
        <w:ind w:left="360"/>
        <w:rPr>
          <w:b/>
          <w:color w:val="000000" w:themeColor="text1"/>
          <w:sz w:val="24"/>
          <w:szCs w:val="24"/>
        </w:rPr>
      </w:pPr>
      <w:r w:rsidRPr="00503F0F">
        <w:rPr>
          <w:color w:val="000000" w:themeColor="text1"/>
          <w:sz w:val="24"/>
          <w:szCs w:val="24"/>
          <w:u w:val="single"/>
        </w:rPr>
        <w:t>Out-of-state clinical placement</w:t>
      </w:r>
      <w:r w:rsidRPr="00503F0F">
        <w:rPr>
          <w:color w:val="000000" w:themeColor="text1"/>
          <w:sz w:val="24"/>
          <w:szCs w:val="24"/>
        </w:rPr>
        <w:t>: Students who reside outside of Michigan will need to take an involved approach to assist the PMHNP Clinical Coordinator in finding clinical placement in an area that is beyond our typical catchment area. Furthermore, students must be aware that not all states will allow PMHNP students from universities located in another state to complete clinical practicums in that state. For example, an SVSU PMHNP student who resides in Florida may be prevented from completing precepted clinical hours in Florida. Out-of-state students should contact their state board of nursing for clarification.</w:t>
      </w:r>
    </w:p>
    <w:p w14:paraId="6005A86B" w14:textId="77777777" w:rsidR="00945D40" w:rsidRPr="00503F0F" w:rsidRDefault="00D9378A" w:rsidP="00E70F52">
      <w:pPr>
        <w:widowControl w:val="0"/>
        <w:numPr>
          <w:ilvl w:val="0"/>
          <w:numId w:val="7"/>
        </w:numPr>
        <w:pBdr>
          <w:top w:val="nil"/>
          <w:left w:val="nil"/>
          <w:bottom w:val="nil"/>
          <w:right w:val="nil"/>
          <w:between w:val="nil"/>
        </w:pBdr>
        <w:spacing w:after="0" w:line="249" w:lineRule="auto"/>
        <w:ind w:left="360"/>
        <w:rPr>
          <w:color w:val="000000" w:themeColor="text1"/>
          <w:sz w:val="24"/>
          <w:szCs w:val="24"/>
        </w:rPr>
      </w:pPr>
      <w:r w:rsidRPr="00503F0F">
        <w:rPr>
          <w:color w:val="000000" w:themeColor="text1"/>
          <w:sz w:val="24"/>
          <w:szCs w:val="24"/>
          <w:u w:val="single"/>
        </w:rPr>
        <w:t>Students with a previous criminal background</w:t>
      </w:r>
      <w:r w:rsidRPr="00503F0F">
        <w:rPr>
          <w:b/>
          <w:color w:val="000000" w:themeColor="text1"/>
          <w:sz w:val="24"/>
          <w:szCs w:val="24"/>
        </w:rPr>
        <w:t xml:space="preserve">: </w:t>
      </w:r>
      <w:r w:rsidRPr="00503F0F">
        <w:rPr>
          <w:color w:val="000000" w:themeColor="text1"/>
          <w:sz w:val="24"/>
          <w:szCs w:val="24"/>
        </w:rPr>
        <w:t xml:space="preserve">SVSU is required to disclose to the clinical placement site the results of the student’s criminal background check. This may result in cancellation of the clinical placement, depending on the type of infraction and the duration of time since the infraction occurred. Significant past criminal background may make it impossible to find clinical placement for the student, thus preventing the student from completing the program. Please </w:t>
      </w:r>
      <w:proofErr w:type="gramStart"/>
      <w:r w:rsidRPr="00503F0F">
        <w:rPr>
          <w:color w:val="000000" w:themeColor="text1"/>
          <w:sz w:val="24"/>
          <w:szCs w:val="24"/>
        </w:rPr>
        <w:t>discuss</w:t>
      </w:r>
      <w:proofErr w:type="gramEnd"/>
      <w:r w:rsidRPr="00503F0F">
        <w:rPr>
          <w:color w:val="000000" w:themeColor="text1"/>
          <w:sz w:val="24"/>
          <w:szCs w:val="24"/>
        </w:rPr>
        <w:t xml:space="preserve"> with the PMHNP Coordinator.</w:t>
      </w:r>
    </w:p>
    <w:p w14:paraId="541AF280" w14:textId="77777777" w:rsidR="00945D40" w:rsidRPr="00503F0F" w:rsidRDefault="00945D40">
      <w:pPr>
        <w:spacing w:after="0" w:line="249" w:lineRule="auto"/>
        <w:rPr>
          <w:b/>
          <w:color w:val="000000" w:themeColor="text1"/>
          <w:sz w:val="24"/>
          <w:szCs w:val="24"/>
        </w:rPr>
      </w:pPr>
    </w:p>
    <w:p w14:paraId="27653A49" w14:textId="77777777" w:rsidR="008E6942" w:rsidRPr="00317456" w:rsidRDefault="008E6942" w:rsidP="00B06B61">
      <w:pPr>
        <w:pStyle w:val="Heading2"/>
      </w:pPr>
      <w:r w:rsidRPr="00317456">
        <w:t>Clinical Experience Requirements</w:t>
      </w:r>
    </w:p>
    <w:p w14:paraId="7179D889" w14:textId="77777777" w:rsidR="008E6942" w:rsidRPr="00317456" w:rsidRDefault="008E6942" w:rsidP="008E6942">
      <w:pPr>
        <w:spacing w:after="0" w:line="240" w:lineRule="auto"/>
        <w:rPr>
          <w:rFonts w:eastAsia="Times New Roman"/>
          <w:color w:val="000000"/>
          <w:sz w:val="24"/>
          <w:szCs w:val="24"/>
        </w:rPr>
      </w:pPr>
      <w:r w:rsidRPr="00317456">
        <w:rPr>
          <w:rFonts w:eastAsia="Times New Roman"/>
          <w:color w:val="000000"/>
          <w:sz w:val="24"/>
          <w:szCs w:val="24"/>
        </w:rPr>
        <w:t>Students are responsible for monitoring their clinical experiences throughout the PMHNP program to ensure that all required populations, experiences, and clinical-hour parameters are met. Although students will work closely with the PMHNP Coordinator and clinical faculty in planning and monitoring clinical experiences, </w:t>
      </w:r>
      <w:r w:rsidRPr="00317456">
        <w:rPr>
          <w:rFonts w:eastAsia="Times New Roman"/>
          <w:b/>
          <w:bCs/>
          <w:color w:val="000000"/>
          <w:sz w:val="24"/>
          <w:szCs w:val="24"/>
        </w:rPr>
        <w:t>ultimate responsibility for meeting these requirements rests with the student.</w:t>
      </w:r>
    </w:p>
    <w:p w14:paraId="2AF0A52F" w14:textId="77777777" w:rsidR="008E6942" w:rsidRDefault="008E6942" w:rsidP="008E6942">
      <w:pPr>
        <w:spacing w:after="0" w:line="240" w:lineRule="auto"/>
        <w:rPr>
          <w:rFonts w:eastAsia="Times New Roman"/>
          <w:color w:val="000000"/>
          <w:sz w:val="24"/>
          <w:szCs w:val="24"/>
        </w:rPr>
      </w:pPr>
    </w:p>
    <w:p w14:paraId="6A74EDB0" w14:textId="1A5ADD83" w:rsidR="008E6942" w:rsidRPr="00317456" w:rsidRDefault="008E6942" w:rsidP="008E6942">
      <w:pPr>
        <w:spacing w:after="0" w:line="240" w:lineRule="auto"/>
        <w:rPr>
          <w:rFonts w:eastAsia="Times New Roman"/>
          <w:color w:val="000000"/>
          <w:sz w:val="24"/>
          <w:szCs w:val="24"/>
        </w:rPr>
      </w:pPr>
      <w:r w:rsidRPr="00317456">
        <w:rPr>
          <w:rFonts w:eastAsia="Times New Roman"/>
          <w:color w:val="000000"/>
          <w:sz w:val="24"/>
          <w:szCs w:val="24"/>
        </w:rPr>
        <w:t>Across the PMHNP program, students are responsible for ensuring that their clinical experiences include:</w:t>
      </w:r>
    </w:p>
    <w:p w14:paraId="22CF64C3"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A minimum of 100 hours with children and adolescents</w:t>
      </w:r>
    </w:p>
    <w:p w14:paraId="09594EEE"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A minimum of 100 hours with adults</w:t>
      </w:r>
    </w:p>
    <w:p w14:paraId="4235BBE1"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A minimum of 100 hours with patients with substance use disorders (SUD)</w:t>
      </w:r>
    </w:p>
    <w:p w14:paraId="22758227"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Clinical experience in medication management with a qualified prescriber</w:t>
      </w:r>
    </w:p>
    <w:p w14:paraId="110EDCBA"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Clinical experience in psychotherapy with a qualified therapist</w:t>
      </w:r>
    </w:p>
    <w:p w14:paraId="023674C9"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No more than 100 hours of telehealth</w:t>
      </w:r>
    </w:p>
    <w:p w14:paraId="7E2AF2BF" w14:textId="77777777" w:rsidR="008E6942" w:rsidRPr="00317456" w:rsidRDefault="008E6942" w:rsidP="00E70F52">
      <w:pPr>
        <w:numPr>
          <w:ilvl w:val="0"/>
          <w:numId w:val="26"/>
        </w:numPr>
        <w:spacing w:after="0" w:line="240" w:lineRule="auto"/>
        <w:rPr>
          <w:rFonts w:eastAsia="Times New Roman"/>
          <w:color w:val="000000"/>
          <w:sz w:val="24"/>
          <w:szCs w:val="24"/>
        </w:rPr>
      </w:pPr>
      <w:r w:rsidRPr="00317456">
        <w:rPr>
          <w:rFonts w:eastAsia="Times New Roman"/>
          <w:color w:val="000000"/>
          <w:sz w:val="24"/>
          <w:szCs w:val="24"/>
        </w:rPr>
        <w:t xml:space="preserve">No more than 50% of total clinical hours </w:t>
      </w:r>
      <w:proofErr w:type="gramStart"/>
      <w:r w:rsidRPr="00317456">
        <w:rPr>
          <w:rFonts w:eastAsia="Times New Roman"/>
          <w:color w:val="000000"/>
          <w:sz w:val="24"/>
          <w:szCs w:val="24"/>
        </w:rPr>
        <w:t>completed</w:t>
      </w:r>
      <w:proofErr w:type="gramEnd"/>
      <w:r w:rsidRPr="00317456">
        <w:rPr>
          <w:rFonts w:eastAsia="Times New Roman"/>
          <w:color w:val="000000"/>
          <w:sz w:val="24"/>
          <w:szCs w:val="24"/>
        </w:rPr>
        <w:t xml:space="preserve"> at the student's place of employment</w:t>
      </w:r>
    </w:p>
    <w:p w14:paraId="6C3E2ACE" w14:textId="6CFDD78F" w:rsidR="008E6942" w:rsidRPr="008E6942" w:rsidRDefault="008E6942" w:rsidP="008E6942">
      <w:pPr>
        <w:spacing w:before="100" w:beforeAutospacing="1" w:after="100" w:afterAutospacing="1" w:line="240" w:lineRule="auto"/>
        <w:rPr>
          <w:rFonts w:eastAsia="Times New Roman"/>
          <w:color w:val="000000"/>
          <w:sz w:val="24"/>
          <w:szCs w:val="24"/>
        </w:rPr>
      </w:pPr>
      <w:r w:rsidRPr="00317456">
        <w:rPr>
          <w:rFonts w:eastAsia="Times New Roman"/>
          <w:color w:val="000000"/>
          <w:sz w:val="24"/>
          <w:szCs w:val="24"/>
        </w:rPr>
        <w:t>Students should regularly review their cumulative clinical hours and experiences and communicate with their clinical faculty and the PMHNP Coordinator if they identify a potential deficiency. Failure to meet any of these requirements may delay graduation and/or require completion of additional clinical hours beyond the minimum number of hours otherwise required by the program.</w:t>
      </w:r>
    </w:p>
    <w:p w14:paraId="28D60C57" w14:textId="7ADF86AA" w:rsidR="00945D40" w:rsidRPr="00503F0F" w:rsidRDefault="00D9378A" w:rsidP="00B06B61">
      <w:pPr>
        <w:pStyle w:val="Heading2"/>
      </w:pPr>
      <w:r w:rsidRPr="00503F0F">
        <w:t>Assignment of the Clinical Placement</w:t>
      </w:r>
    </w:p>
    <w:p w14:paraId="36A43867" w14:textId="77777777" w:rsidR="00945D40" w:rsidRPr="00503F0F" w:rsidRDefault="00D9378A" w:rsidP="00E70F52">
      <w:pPr>
        <w:pStyle w:val="ListParagraph"/>
        <w:numPr>
          <w:ilvl w:val="0"/>
          <w:numId w:val="11"/>
        </w:numPr>
        <w:pBdr>
          <w:top w:val="nil"/>
          <w:left w:val="nil"/>
          <w:bottom w:val="nil"/>
          <w:right w:val="nil"/>
          <w:between w:val="nil"/>
        </w:pBdr>
        <w:tabs>
          <w:tab w:val="left" w:pos="1350"/>
        </w:tabs>
        <w:spacing w:before="17" w:line="249" w:lineRule="auto"/>
        <w:rPr>
          <w:rFonts w:asciiTheme="minorHAnsi" w:hAnsiTheme="minorHAnsi" w:cstheme="minorHAnsi"/>
          <w:color w:val="000000" w:themeColor="text1"/>
          <w:sz w:val="24"/>
          <w:szCs w:val="24"/>
        </w:rPr>
      </w:pPr>
      <w:r w:rsidRPr="00503F0F">
        <w:rPr>
          <w:rFonts w:asciiTheme="minorHAnsi" w:hAnsiTheme="minorHAnsi" w:cstheme="minorHAnsi"/>
          <w:color w:val="000000" w:themeColor="text1"/>
          <w:sz w:val="24"/>
          <w:szCs w:val="24"/>
        </w:rPr>
        <w:t xml:space="preserve">Some preceptors may require an interview and/or resume from the student seeking a placement. It is the </w:t>
      </w:r>
      <w:proofErr w:type="gramStart"/>
      <w:r w:rsidRPr="00503F0F">
        <w:rPr>
          <w:rFonts w:asciiTheme="minorHAnsi" w:hAnsiTheme="minorHAnsi" w:cstheme="minorHAnsi"/>
          <w:color w:val="000000" w:themeColor="text1"/>
          <w:sz w:val="24"/>
          <w:szCs w:val="24"/>
        </w:rPr>
        <w:t>student’s</w:t>
      </w:r>
      <w:proofErr w:type="gramEnd"/>
      <w:r w:rsidRPr="00503F0F">
        <w:rPr>
          <w:rFonts w:asciiTheme="minorHAnsi" w:hAnsiTheme="minorHAnsi" w:cstheme="minorHAnsi"/>
          <w:color w:val="000000" w:themeColor="text1"/>
          <w:sz w:val="24"/>
          <w:szCs w:val="24"/>
        </w:rPr>
        <w:t xml:space="preserve"> responsibility that their resume be up to date, professional and submitted to </w:t>
      </w:r>
      <w:proofErr w:type="spellStart"/>
      <w:r w:rsidRPr="00503F0F">
        <w:rPr>
          <w:rFonts w:asciiTheme="minorHAnsi" w:hAnsiTheme="minorHAnsi" w:cstheme="minorHAnsi"/>
          <w:color w:val="000000" w:themeColor="text1"/>
          <w:sz w:val="24"/>
          <w:szCs w:val="24"/>
        </w:rPr>
        <w:t>Castlebranch</w:t>
      </w:r>
      <w:proofErr w:type="spellEnd"/>
      <w:r w:rsidRPr="00503F0F">
        <w:rPr>
          <w:rFonts w:asciiTheme="minorHAnsi" w:hAnsiTheme="minorHAnsi" w:cstheme="minorHAnsi"/>
          <w:color w:val="000000" w:themeColor="text1"/>
          <w:sz w:val="24"/>
          <w:szCs w:val="24"/>
        </w:rPr>
        <w:t xml:space="preserve">. The purpose of the interview may be to provide the preceptor with an understanding of the level, ability, and personality of the student, or to enable the preceptor to assess if the student would be a “good fit” for the clinical site and the population it serves. This is an </w:t>
      </w:r>
      <w:r w:rsidRPr="00503F0F">
        <w:rPr>
          <w:rFonts w:asciiTheme="minorHAnsi" w:hAnsiTheme="minorHAnsi" w:cstheme="minorHAnsi"/>
          <w:color w:val="000000" w:themeColor="text1"/>
          <w:sz w:val="24"/>
          <w:szCs w:val="24"/>
        </w:rPr>
        <w:lastRenderedPageBreak/>
        <w:t>opportunity for both the student and the preceptor to get to know each other.</w:t>
      </w:r>
    </w:p>
    <w:p w14:paraId="5514963E" w14:textId="77777777" w:rsidR="00945D40" w:rsidRPr="00503F0F" w:rsidRDefault="00D9378A" w:rsidP="00E70F52">
      <w:pPr>
        <w:pStyle w:val="ListParagraph"/>
        <w:numPr>
          <w:ilvl w:val="0"/>
          <w:numId w:val="11"/>
        </w:numPr>
        <w:pBdr>
          <w:top w:val="nil"/>
          <w:left w:val="nil"/>
          <w:bottom w:val="nil"/>
          <w:right w:val="nil"/>
          <w:between w:val="nil"/>
        </w:pBdr>
        <w:tabs>
          <w:tab w:val="left" w:pos="1350"/>
        </w:tabs>
        <w:spacing w:before="5" w:line="249" w:lineRule="auto"/>
        <w:rPr>
          <w:rFonts w:asciiTheme="minorHAnsi" w:hAnsiTheme="minorHAnsi" w:cstheme="minorHAnsi"/>
          <w:color w:val="000000" w:themeColor="text1"/>
          <w:sz w:val="24"/>
          <w:szCs w:val="24"/>
        </w:rPr>
      </w:pPr>
      <w:r w:rsidRPr="00503F0F">
        <w:rPr>
          <w:rFonts w:asciiTheme="minorHAnsi" w:hAnsiTheme="minorHAnsi" w:cstheme="minorHAnsi"/>
          <w:color w:val="000000" w:themeColor="text1"/>
          <w:sz w:val="24"/>
          <w:szCs w:val="24"/>
        </w:rPr>
        <w:t xml:space="preserve">Students are </w:t>
      </w:r>
      <w:r w:rsidRPr="00503F0F">
        <w:rPr>
          <w:rFonts w:asciiTheme="minorHAnsi" w:hAnsiTheme="minorHAnsi" w:cstheme="minorHAnsi"/>
          <w:b/>
          <w:color w:val="000000" w:themeColor="text1"/>
          <w:sz w:val="24"/>
          <w:szCs w:val="24"/>
        </w:rPr>
        <w:t xml:space="preserve">not </w:t>
      </w:r>
      <w:r w:rsidRPr="00503F0F">
        <w:rPr>
          <w:rFonts w:asciiTheme="minorHAnsi" w:hAnsiTheme="minorHAnsi" w:cstheme="minorHAnsi"/>
          <w:color w:val="000000" w:themeColor="text1"/>
          <w:sz w:val="24"/>
          <w:szCs w:val="24"/>
        </w:rPr>
        <w:t xml:space="preserve">permitted to refuse a clinical placement that is made by the Clinical Coordinator. If a student refuses the placement, an “alternative” placement will not be sought, and the student will need to defer that clinical rotation to the following semester. Deferring placement to the following semester does not guarantee placement where the student requests, and </w:t>
      </w:r>
      <w:proofErr w:type="gramStart"/>
      <w:r w:rsidRPr="00503F0F">
        <w:rPr>
          <w:rFonts w:asciiTheme="minorHAnsi" w:hAnsiTheme="minorHAnsi" w:cstheme="minorHAnsi"/>
          <w:color w:val="000000" w:themeColor="text1"/>
          <w:sz w:val="24"/>
          <w:szCs w:val="24"/>
        </w:rPr>
        <w:t>in all likelihood</w:t>
      </w:r>
      <w:proofErr w:type="gramEnd"/>
      <w:r w:rsidRPr="00503F0F">
        <w:rPr>
          <w:rFonts w:asciiTheme="minorHAnsi" w:hAnsiTheme="minorHAnsi" w:cstheme="minorHAnsi"/>
          <w:color w:val="000000" w:themeColor="text1"/>
          <w:sz w:val="24"/>
          <w:szCs w:val="24"/>
        </w:rPr>
        <w:t xml:space="preserve"> will delay graduation. Extreme emergency situations will be considered as detailed below.</w:t>
      </w:r>
    </w:p>
    <w:p w14:paraId="11D4A5AA" w14:textId="77777777" w:rsidR="00945D40" w:rsidRPr="00503F0F" w:rsidRDefault="00D9378A" w:rsidP="00E70F52">
      <w:pPr>
        <w:pStyle w:val="ListParagraph"/>
        <w:numPr>
          <w:ilvl w:val="0"/>
          <w:numId w:val="11"/>
        </w:numPr>
        <w:pBdr>
          <w:top w:val="nil"/>
          <w:left w:val="nil"/>
          <w:bottom w:val="nil"/>
          <w:right w:val="nil"/>
          <w:between w:val="nil"/>
        </w:pBdr>
        <w:tabs>
          <w:tab w:val="left" w:pos="1350"/>
        </w:tabs>
        <w:spacing w:before="6" w:line="249" w:lineRule="auto"/>
        <w:rPr>
          <w:rFonts w:asciiTheme="minorHAnsi" w:hAnsiTheme="minorHAnsi" w:cstheme="minorHAnsi"/>
          <w:color w:val="000000" w:themeColor="text1"/>
          <w:sz w:val="24"/>
          <w:szCs w:val="24"/>
        </w:rPr>
      </w:pPr>
      <w:r w:rsidRPr="00503F0F">
        <w:rPr>
          <w:rFonts w:asciiTheme="minorHAnsi" w:hAnsiTheme="minorHAnsi" w:cstheme="minorHAnsi"/>
          <w:color w:val="000000" w:themeColor="text1"/>
          <w:sz w:val="24"/>
          <w:szCs w:val="24"/>
        </w:rPr>
        <w:t xml:space="preserve">Once a site has been confirmed, a student’s request for a change of placement will </w:t>
      </w:r>
      <w:r w:rsidRPr="00503F0F">
        <w:rPr>
          <w:rFonts w:asciiTheme="minorHAnsi" w:hAnsiTheme="minorHAnsi" w:cstheme="minorHAnsi"/>
          <w:b/>
          <w:color w:val="000000" w:themeColor="text1"/>
          <w:sz w:val="24"/>
          <w:szCs w:val="24"/>
        </w:rPr>
        <w:t xml:space="preserve">not </w:t>
      </w:r>
      <w:r w:rsidRPr="00503F0F">
        <w:rPr>
          <w:rFonts w:asciiTheme="minorHAnsi" w:hAnsiTheme="minorHAnsi" w:cstheme="minorHAnsi"/>
          <w:color w:val="000000" w:themeColor="text1"/>
          <w:sz w:val="24"/>
          <w:szCs w:val="24"/>
        </w:rPr>
        <w:t xml:space="preserve">be honored unless there is an extreme </w:t>
      </w:r>
      <w:proofErr w:type="gramStart"/>
      <w:r w:rsidRPr="00503F0F">
        <w:rPr>
          <w:rFonts w:asciiTheme="minorHAnsi" w:hAnsiTheme="minorHAnsi" w:cstheme="minorHAnsi"/>
          <w:color w:val="000000" w:themeColor="text1"/>
          <w:sz w:val="24"/>
          <w:szCs w:val="24"/>
        </w:rPr>
        <w:t>emergency situation</w:t>
      </w:r>
      <w:proofErr w:type="gramEnd"/>
      <w:r w:rsidRPr="00503F0F">
        <w:rPr>
          <w:rFonts w:asciiTheme="minorHAnsi" w:hAnsiTheme="minorHAnsi" w:cstheme="minorHAnsi"/>
          <w:color w:val="000000" w:themeColor="text1"/>
          <w:sz w:val="24"/>
          <w:szCs w:val="24"/>
        </w:rPr>
        <w:t xml:space="preserve">. An extreme </w:t>
      </w:r>
      <w:proofErr w:type="gramStart"/>
      <w:r w:rsidRPr="00503F0F">
        <w:rPr>
          <w:rFonts w:asciiTheme="minorHAnsi" w:hAnsiTheme="minorHAnsi" w:cstheme="minorHAnsi"/>
          <w:color w:val="000000" w:themeColor="text1"/>
          <w:sz w:val="24"/>
          <w:szCs w:val="24"/>
        </w:rPr>
        <w:t>emergency situation</w:t>
      </w:r>
      <w:proofErr w:type="gramEnd"/>
      <w:r w:rsidRPr="00503F0F">
        <w:rPr>
          <w:rFonts w:asciiTheme="minorHAnsi" w:hAnsiTheme="minorHAnsi" w:cstheme="minorHAnsi"/>
          <w:color w:val="000000" w:themeColor="text1"/>
          <w:sz w:val="24"/>
          <w:szCs w:val="24"/>
        </w:rPr>
        <w:t xml:space="preserve"> is defined as death of an immediate family member or serious illness of self/family member and warrants the student to let the Clinical Coordinator and faculty know of their situation as soon as possible. It does not include financial reasons, housing changes or personal plans. If a student refuses the placement that is offered to them, their clinical experience will be deferred to the following semester.</w:t>
      </w:r>
    </w:p>
    <w:p w14:paraId="25E415C5" w14:textId="77777777" w:rsidR="00945D40" w:rsidRPr="00503F0F" w:rsidRDefault="00D9378A" w:rsidP="00E70F52">
      <w:pPr>
        <w:pStyle w:val="ListParagraph"/>
        <w:numPr>
          <w:ilvl w:val="0"/>
          <w:numId w:val="11"/>
        </w:numPr>
        <w:pBdr>
          <w:top w:val="nil"/>
          <w:left w:val="nil"/>
          <w:bottom w:val="nil"/>
          <w:right w:val="nil"/>
          <w:between w:val="nil"/>
        </w:pBdr>
        <w:tabs>
          <w:tab w:val="left" w:pos="1350"/>
        </w:tabs>
        <w:spacing w:before="13" w:line="249" w:lineRule="auto"/>
        <w:rPr>
          <w:rFonts w:asciiTheme="minorHAnsi" w:hAnsiTheme="minorHAnsi" w:cstheme="minorHAnsi"/>
          <w:color w:val="000000" w:themeColor="text1"/>
          <w:sz w:val="24"/>
          <w:szCs w:val="24"/>
        </w:rPr>
      </w:pPr>
      <w:r w:rsidRPr="00503F0F">
        <w:rPr>
          <w:rFonts w:asciiTheme="minorHAnsi" w:hAnsiTheme="minorHAnsi" w:cstheme="minorHAnsi"/>
          <w:color w:val="000000" w:themeColor="text1"/>
          <w:sz w:val="24"/>
          <w:szCs w:val="24"/>
        </w:rPr>
        <w:t xml:space="preserve">Occasionally an agency may need to cancel a clinical placement. This happens when staffing situations are not adequate to provide required learning or extenuating circumstances that occur with the preceptor or their staff. Also, during changes in ownership, some facilities may not be able to honor the placement commitment that the previous owner made. If this occurs, the Clinical Coordinator will notify the </w:t>
      </w:r>
      <w:proofErr w:type="gramStart"/>
      <w:r w:rsidRPr="00503F0F">
        <w:rPr>
          <w:rFonts w:asciiTheme="minorHAnsi" w:hAnsiTheme="minorHAnsi" w:cstheme="minorHAnsi"/>
          <w:color w:val="000000" w:themeColor="text1"/>
          <w:sz w:val="24"/>
          <w:szCs w:val="24"/>
        </w:rPr>
        <w:t>student</w:t>
      </w:r>
      <w:proofErr w:type="gramEnd"/>
      <w:r w:rsidRPr="00503F0F">
        <w:rPr>
          <w:rFonts w:asciiTheme="minorHAnsi" w:hAnsiTheme="minorHAnsi" w:cstheme="minorHAnsi"/>
          <w:color w:val="000000" w:themeColor="text1"/>
          <w:sz w:val="24"/>
          <w:szCs w:val="24"/>
        </w:rPr>
        <w:t xml:space="preserve"> as soon as they are aware of the situation and will attempt to find another placement. Please be aware that this may mean that you may not have a placement until after the semester begins.</w:t>
      </w:r>
    </w:p>
    <w:p w14:paraId="3A23E415" w14:textId="77777777" w:rsidR="00945D40" w:rsidRPr="00503F0F" w:rsidRDefault="00D9378A" w:rsidP="00E70F52">
      <w:pPr>
        <w:pStyle w:val="ListParagraph"/>
        <w:numPr>
          <w:ilvl w:val="0"/>
          <w:numId w:val="11"/>
        </w:numPr>
        <w:pBdr>
          <w:top w:val="nil"/>
          <w:left w:val="nil"/>
          <w:bottom w:val="nil"/>
          <w:right w:val="nil"/>
          <w:between w:val="nil"/>
        </w:pBdr>
        <w:tabs>
          <w:tab w:val="left" w:pos="1350"/>
        </w:tabs>
        <w:spacing w:before="7" w:line="249" w:lineRule="auto"/>
        <w:rPr>
          <w:rFonts w:asciiTheme="minorHAnsi" w:hAnsiTheme="minorHAnsi" w:cstheme="minorHAnsi"/>
          <w:color w:val="000000" w:themeColor="text1"/>
          <w:sz w:val="24"/>
          <w:szCs w:val="24"/>
        </w:rPr>
      </w:pPr>
      <w:r w:rsidRPr="00503F0F">
        <w:rPr>
          <w:rFonts w:asciiTheme="minorHAnsi" w:hAnsiTheme="minorHAnsi" w:cstheme="minorHAnsi"/>
          <w:color w:val="000000" w:themeColor="text1"/>
          <w:sz w:val="24"/>
          <w:szCs w:val="24"/>
        </w:rPr>
        <w:t>Contract issues between SVSU and the clinical site may delay the start of clinical hours, and if significantly delayed the Clinical Coordinator will seek alternative placement. On the rare occasion that this should occur, it could mean that the student may not have placement until after the semester begins.</w:t>
      </w:r>
    </w:p>
    <w:p w14:paraId="0DF1D857" w14:textId="77777777" w:rsidR="00945D40" w:rsidRPr="00503F0F" w:rsidRDefault="00945D40">
      <w:pPr>
        <w:tabs>
          <w:tab w:val="left" w:pos="1350"/>
        </w:tabs>
        <w:spacing w:after="0" w:line="249" w:lineRule="auto"/>
        <w:rPr>
          <w:color w:val="000000" w:themeColor="text1"/>
          <w:sz w:val="24"/>
          <w:szCs w:val="24"/>
        </w:rPr>
      </w:pPr>
    </w:p>
    <w:p w14:paraId="29A07B36" w14:textId="71B94F61" w:rsidR="000A336D" w:rsidRPr="00B06B61" w:rsidRDefault="000A336D" w:rsidP="00B06B61">
      <w:pPr>
        <w:pStyle w:val="Heading2"/>
      </w:pPr>
      <w:r w:rsidRPr="00B06B61">
        <w:rPr>
          <w:rStyle w:val="Strong"/>
          <w:b/>
          <w:bCs/>
        </w:rPr>
        <w:t>Working with Your Preceptor: Establishing a Schedule and a Professional Relationship</w:t>
      </w:r>
    </w:p>
    <w:p w14:paraId="0CA38DE1" w14:textId="77777777" w:rsidR="000A336D" w:rsidRPr="000A336D" w:rsidRDefault="000A336D" w:rsidP="004406AE">
      <w:pPr>
        <w:pStyle w:val="NormalWeb"/>
        <w:spacing w:before="0" w:beforeAutospacing="0" w:after="0" w:afterAutospacing="0"/>
        <w:rPr>
          <w:rFonts w:asciiTheme="minorHAnsi" w:hAnsiTheme="minorHAnsi" w:cstheme="minorHAnsi"/>
          <w:color w:val="000000"/>
        </w:rPr>
      </w:pPr>
      <w:r w:rsidRPr="000A336D">
        <w:rPr>
          <w:rFonts w:asciiTheme="minorHAnsi" w:hAnsiTheme="minorHAnsi" w:cstheme="minorHAnsi"/>
          <w:color w:val="000000"/>
        </w:rPr>
        <w:t>Effective communication, preparation, and reliability are essential to maintaining a positive preceptor relationship and meeting clinical requirements. Failure to meet these expectations may result in loss of placement, delayed program progression, or disciplinary action.</w:t>
      </w:r>
    </w:p>
    <w:p w14:paraId="79869A3F" w14:textId="77777777" w:rsidR="000A336D" w:rsidRPr="000A336D" w:rsidRDefault="000A336D" w:rsidP="00E70F52">
      <w:pPr>
        <w:pStyle w:val="NormalWeb"/>
        <w:numPr>
          <w:ilvl w:val="0"/>
          <w:numId w:val="19"/>
        </w:numPr>
        <w:spacing w:before="0" w:beforeAutospacing="0" w:after="0" w:afterAutospacing="0"/>
        <w:rPr>
          <w:rFonts w:asciiTheme="minorHAnsi" w:hAnsiTheme="minorHAnsi" w:cstheme="minorHAnsi"/>
          <w:color w:val="000000"/>
        </w:rPr>
      </w:pPr>
      <w:r w:rsidRPr="000A336D">
        <w:rPr>
          <w:rStyle w:val="Strong"/>
          <w:rFonts w:asciiTheme="minorHAnsi" w:eastAsia="Arial" w:hAnsiTheme="minorHAnsi" w:cstheme="minorHAnsi"/>
          <w:color w:val="000000"/>
        </w:rPr>
        <w:t>Initiating Contact</w:t>
      </w:r>
      <w:r w:rsidRPr="000A336D">
        <w:rPr>
          <w:rStyle w:val="apple-converted-space"/>
          <w:rFonts w:asciiTheme="minorHAnsi" w:hAnsiTheme="minorHAnsi" w:cstheme="minorHAnsi"/>
          <w:color w:val="000000"/>
        </w:rPr>
        <w:t> </w:t>
      </w:r>
      <w:r w:rsidRPr="000A336D">
        <w:rPr>
          <w:rFonts w:asciiTheme="minorHAnsi" w:hAnsiTheme="minorHAnsi" w:cstheme="minorHAnsi"/>
          <w:color w:val="000000"/>
        </w:rPr>
        <w:t>– The student must contact the preceptor to arrange a clinical schedule that meets the preceptor’s availability. Students are expected to adjust personal and work commitments to complete required hours.</w:t>
      </w:r>
    </w:p>
    <w:p w14:paraId="3BD854DA" w14:textId="77777777" w:rsidR="000A336D" w:rsidRPr="000A336D" w:rsidRDefault="000A336D" w:rsidP="00E70F52">
      <w:pPr>
        <w:pStyle w:val="NormalWeb"/>
        <w:numPr>
          <w:ilvl w:val="0"/>
          <w:numId w:val="19"/>
        </w:numPr>
        <w:spacing w:before="0" w:beforeAutospacing="0" w:after="0" w:afterAutospacing="0"/>
        <w:rPr>
          <w:rFonts w:asciiTheme="minorHAnsi" w:hAnsiTheme="minorHAnsi" w:cstheme="minorHAnsi"/>
          <w:color w:val="000000"/>
        </w:rPr>
      </w:pPr>
      <w:r w:rsidRPr="000A336D">
        <w:rPr>
          <w:rStyle w:val="Strong"/>
          <w:rFonts w:asciiTheme="minorHAnsi" w:eastAsia="Arial" w:hAnsiTheme="minorHAnsi" w:cstheme="minorHAnsi"/>
          <w:color w:val="000000"/>
        </w:rPr>
        <w:t>Submitting the Schedule</w:t>
      </w:r>
      <w:r w:rsidRPr="000A336D">
        <w:rPr>
          <w:rStyle w:val="apple-converted-space"/>
          <w:rFonts w:asciiTheme="minorHAnsi" w:hAnsiTheme="minorHAnsi" w:cstheme="minorHAnsi"/>
          <w:color w:val="000000"/>
        </w:rPr>
        <w:t> </w:t>
      </w:r>
      <w:r w:rsidRPr="000A336D">
        <w:rPr>
          <w:rFonts w:asciiTheme="minorHAnsi" w:hAnsiTheme="minorHAnsi" w:cstheme="minorHAnsi"/>
          <w:color w:val="000000"/>
        </w:rPr>
        <w:t>– The agreed-upon schedule must be submitted in Typhon</w:t>
      </w:r>
      <w:r w:rsidRPr="000A336D">
        <w:rPr>
          <w:rStyle w:val="apple-converted-space"/>
          <w:rFonts w:asciiTheme="minorHAnsi" w:hAnsiTheme="minorHAnsi" w:cstheme="minorHAnsi"/>
          <w:color w:val="000000"/>
        </w:rPr>
        <w:t> </w:t>
      </w:r>
      <w:r w:rsidRPr="000A336D">
        <w:rPr>
          <w:rStyle w:val="Strong"/>
          <w:rFonts w:asciiTheme="minorHAnsi" w:eastAsia="Arial" w:hAnsiTheme="minorHAnsi" w:cstheme="minorHAnsi"/>
          <w:color w:val="000000"/>
        </w:rPr>
        <w:t>before</w:t>
      </w:r>
      <w:r w:rsidRPr="000A336D">
        <w:rPr>
          <w:rStyle w:val="apple-converted-space"/>
          <w:rFonts w:asciiTheme="minorHAnsi" w:hAnsiTheme="minorHAnsi" w:cstheme="minorHAnsi"/>
          <w:color w:val="000000"/>
        </w:rPr>
        <w:t> </w:t>
      </w:r>
      <w:r w:rsidRPr="000A336D">
        <w:rPr>
          <w:rFonts w:asciiTheme="minorHAnsi" w:hAnsiTheme="minorHAnsi" w:cstheme="minorHAnsi"/>
          <w:color w:val="000000"/>
        </w:rPr>
        <w:t xml:space="preserve">clinical hours begin, </w:t>
      </w:r>
      <w:proofErr w:type="gramStart"/>
      <w:r w:rsidRPr="000A336D">
        <w:rPr>
          <w:rFonts w:asciiTheme="minorHAnsi" w:hAnsiTheme="minorHAnsi" w:cstheme="minorHAnsi"/>
          <w:color w:val="000000"/>
        </w:rPr>
        <w:t>including:</w:t>
      </w:r>
      <w:proofErr w:type="gramEnd"/>
      <w:r w:rsidRPr="000A336D">
        <w:rPr>
          <w:rFonts w:asciiTheme="minorHAnsi" w:hAnsiTheme="minorHAnsi" w:cstheme="minorHAnsi"/>
          <w:color w:val="000000"/>
        </w:rPr>
        <w:t xml:space="preserve"> dates, hours, preceptor name, and the clinic’s name, address, and phone number.</w:t>
      </w:r>
    </w:p>
    <w:p w14:paraId="753C13AC" w14:textId="77777777" w:rsidR="000A336D" w:rsidRPr="000A336D" w:rsidRDefault="000A336D" w:rsidP="00E70F52">
      <w:pPr>
        <w:pStyle w:val="NormalWeb"/>
        <w:numPr>
          <w:ilvl w:val="0"/>
          <w:numId w:val="19"/>
        </w:numPr>
        <w:spacing w:before="0" w:beforeAutospacing="0" w:after="0" w:afterAutospacing="0"/>
        <w:rPr>
          <w:rFonts w:asciiTheme="minorHAnsi" w:hAnsiTheme="minorHAnsi" w:cstheme="minorHAnsi"/>
          <w:color w:val="000000"/>
        </w:rPr>
      </w:pPr>
      <w:r w:rsidRPr="000A336D">
        <w:rPr>
          <w:rStyle w:val="Strong"/>
          <w:rFonts w:asciiTheme="minorHAnsi" w:eastAsia="Arial" w:hAnsiTheme="minorHAnsi" w:cstheme="minorHAnsi"/>
          <w:color w:val="000000"/>
        </w:rPr>
        <w:t>Tracking Hours</w:t>
      </w:r>
      <w:r w:rsidRPr="000A336D">
        <w:rPr>
          <w:rStyle w:val="apple-converted-space"/>
          <w:rFonts w:asciiTheme="minorHAnsi" w:hAnsiTheme="minorHAnsi" w:cstheme="minorHAnsi"/>
          <w:color w:val="000000"/>
        </w:rPr>
        <w:t> </w:t>
      </w:r>
      <w:r w:rsidRPr="000A336D">
        <w:rPr>
          <w:rFonts w:asciiTheme="minorHAnsi" w:hAnsiTheme="minorHAnsi" w:cstheme="minorHAnsi"/>
          <w:color w:val="000000"/>
        </w:rPr>
        <w:t>– Students are responsible for monitoring completed hours in Typhon and ensuring the term’s requirements are met.</w:t>
      </w:r>
    </w:p>
    <w:p w14:paraId="1CCB9D94" w14:textId="77777777" w:rsidR="000A336D" w:rsidRPr="000A336D" w:rsidRDefault="000A336D" w:rsidP="00E70F52">
      <w:pPr>
        <w:pStyle w:val="NormalWeb"/>
        <w:numPr>
          <w:ilvl w:val="0"/>
          <w:numId w:val="19"/>
        </w:numPr>
        <w:spacing w:before="0" w:beforeAutospacing="0" w:after="0" w:afterAutospacing="0"/>
        <w:rPr>
          <w:rFonts w:asciiTheme="minorHAnsi" w:hAnsiTheme="minorHAnsi" w:cstheme="minorHAnsi"/>
          <w:color w:val="000000"/>
        </w:rPr>
      </w:pPr>
      <w:r w:rsidRPr="000A336D">
        <w:rPr>
          <w:rStyle w:val="Strong"/>
          <w:rFonts w:asciiTheme="minorHAnsi" w:eastAsia="Arial" w:hAnsiTheme="minorHAnsi" w:cstheme="minorHAnsi"/>
          <w:color w:val="000000"/>
        </w:rPr>
        <w:t>Completion of Required Hours</w:t>
      </w:r>
      <w:r w:rsidRPr="000A336D">
        <w:rPr>
          <w:rStyle w:val="apple-converted-space"/>
          <w:rFonts w:asciiTheme="minorHAnsi" w:hAnsiTheme="minorHAnsi" w:cstheme="minorHAnsi"/>
          <w:color w:val="000000"/>
        </w:rPr>
        <w:t> </w:t>
      </w:r>
      <w:r w:rsidRPr="000A336D">
        <w:rPr>
          <w:rFonts w:asciiTheme="minorHAnsi" w:hAnsiTheme="minorHAnsi" w:cstheme="minorHAnsi"/>
          <w:color w:val="000000"/>
        </w:rPr>
        <w:t>– If hours are not completed, the preceptor is under no obligation to extend the placement. Extensions require approval from the preceptor, clinical agency, PMHNP Coordinator, and Clinical Coordinator. Exceptions for unexpected illness (student, family, or preceptor) must be discussed with course faculty.</w:t>
      </w:r>
    </w:p>
    <w:p w14:paraId="76950D48" w14:textId="77777777" w:rsidR="000A336D" w:rsidRPr="00EE79CA" w:rsidRDefault="000A336D">
      <w:pPr>
        <w:spacing w:after="0" w:line="252" w:lineRule="auto"/>
        <w:rPr>
          <w:rFonts w:asciiTheme="minorHAnsi" w:hAnsiTheme="minorHAnsi" w:cstheme="minorHAnsi"/>
          <w:color w:val="000000" w:themeColor="text1"/>
          <w:sz w:val="24"/>
          <w:szCs w:val="24"/>
        </w:rPr>
      </w:pPr>
    </w:p>
    <w:p w14:paraId="4B04608F" w14:textId="77777777" w:rsidR="00B06B61" w:rsidRDefault="00B06B61">
      <w:pPr>
        <w:spacing w:after="0" w:line="252" w:lineRule="auto"/>
        <w:rPr>
          <w:rFonts w:asciiTheme="minorHAnsi" w:hAnsiTheme="minorHAnsi" w:cstheme="minorHAnsi"/>
          <w:b/>
          <w:color w:val="000000" w:themeColor="text1"/>
          <w:sz w:val="24"/>
          <w:szCs w:val="24"/>
        </w:rPr>
        <w:sectPr w:rsidR="00B06B61" w:rsidSect="00351C97">
          <w:pgSz w:w="12240" w:h="15840"/>
          <w:pgMar w:top="1260" w:right="1080" w:bottom="1440" w:left="1080" w:header="720" w:footer="720" w:gutter="0"/>
          <w:cols w:space="720"/>
          <w:docGrid w:linePitch="299"/>
        </w:sectPr>
      </w:pPr>
    </w:p>
    <w:p w14:paraId="008012FF" w14:textId="77777777" w:rsidR="00945D40" w:rsidRPr="00C6145B" w:rsidRDefault="00D9378A">
      <w:pPr>
        <w:spacing w:after="0" w:line="252" w:lineRule="auto"/>
        <w:rPr>
          <w:rFonts w:asciiTheme="minorHAnsi" w:hAnsiTheme="minorHAnsi" w:cstheme="minorHAnsi"/>
          <w:b/>
          <w:color w:val="000000" w:themeColor="text1"/>
          <w:sz w:val="24"/>
          <w:szCs w:val="24"/>
        </w:rPr>
      </w:pPr>
      <w:r w:rsidRPr="00C6145B">
        <w:rPr>
          <w:rFonts w:asciiTheme="minorHAnsi" w:hAnsiTheme="minorHAnsi" w:cstheme="minorHAnsi"/>
          <w:b/>
          <w:color w:val="000000" w:themeColor="text1"/>
          <w:sz w:val="24"/>
          <w:szCs w:val="24"/>
        </w:rPr>
        <w:lastRenderedPageBreak/>
        <w:t>Preparation for the Practicum Experiences</w:t>
      </w:r>
    </w:p>
    <w:p w14:paraId="4C656DF8" w14:textId="77777777" w:rsidR="00945D40" w:rsidRPr="00C6145B" w:rsidRDefault="00D9378A">
      <w:pPr>
        <w:widowControl w:val="0"/>
        <w:pBdr>
          <w:top w:val="nil"/>
          <w:left w:val="nil"/>
          <w:bottom w:val="nil"/>
          <w:right w:val="nil"/>
          <w:between w:val="nil"/>
        </w:pBdr>
        <w:spacing w:before="12" w:after="0" w:line="240"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 clinical practicum extends the learning environment of the classroom to integrate</w:t>
      </w:r>
    </w:p>
    <w:p w14:paraId="6A3898D0"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theoretical concepts with clinical practice. Students should prepare for the clinical practicum by reading course content and developing specific individual learning objectives, as previously discussed.</w:t>
      </w:r>
    </w:p>
    <w:p w14:paraId="184B4113" w14:textId="77777777" w:rsidR="00945D40" w:rsidRPr="00C6145B" w:rsidRDefault="00945D40">
      <w:pPr>
        <w:widowControl w:val="0"/>
        <w:pBdr>
          <w:top w:val="nil"/>
          <w:left w:val="nil"/>
          <w:bottom w:val="nil"/>
          <w:right w:val="nil"/>
          <w:between w:val="nil"/>
        </w:pBdr>
        <w:spacing w:after="0" w:line="240" w:lineRule="auto"/>
        <w:rPr>
          <w:rFonts w:asciiTheme="minorHAnsi" w:hAnsiTheme="minorHAnsi" w:cstheme="minorHAnsi"/>
          <w:color w:val="000000" w:themeColor="text1"/>
          <w:sz w:val="24"/>
          <w:szCs w:val="24"/>
        </w:rPr>
      </w:pPr>
    </w:p>
    <w:p w14:paraId="1A0C43C1" w14:textId="77777777" w:rsidR="00945D40" w:rsidRPr="00C6145B" w:rsidRDefault="00D9378A">
      <w:pPr>
        <w:widowControl w:val="0"/>
        <w:pBdr>
          <w:top w:val="nil"/>
          <w:left w:val="nil"/>
          <w:bottom w:val="nil"/>
          <w:right w:val="nil"/>
          <w:between w:val="nil"/>
        </w:pBdr>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 preceptor may recommend materials and topics for review prior to the first clinical day. The student should review the clinical guidelines and evidence-based information for the common clinical problems relevant to the clinical site population. Follow-up reading of current reference material following the clinical day provides the student with the opportunity to increase the breadth of scientific and clinical knowledge from that gained in the clinical arena.</w:t>
      </w:r>
    </w:p>
    <w:p w14:paraId="63901263"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291E408D" w14:textId="77777777" w:rsidR="00945D40" w:rsidRPr="00C6145B" w:rsidRDefault="00D9378A" w:rsidP="00B06B61">
      <w:pPr>
        <w:pStyle w:val="Heading2"/>
      </w:pPr>
      <w:r w:rsidRPr="00C6145B">
        <w:t>Clinical Learning Objectives</w:t>
      </w:r>
    </w:p>
    <w:p w14:paraId="089F19DF" w14:textId="77777777" w:rsidR="00945D40" w:rsidRPr="00C6145B" w:rsidRDefault="00D9378A">
      <w:pPr>
        <w:tabs>
          <w:tab w:val="left" w:pos="1350"/>
        </w:tabs>
        <w:spacing w:before="7"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are expected to master PMHNP competencies outlined by the National Organization of Nurse Practitioner Faculties (NONPF). Students should familiarize themselves with these competencies, as these are the basis for the performance evaluations completed by the preceptor and clinical faculty. These must be shared with the preceptor so that he/she knows how to guide the learning experience.</w:t>
      </w:r>
    </w:p>
    <w:p w14:paraId="5AB03FC6"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368B7EE0" w14:textId="77777777" w:rsidR="00945D40" w:rsidRPr="00C6145B" w:rsidRDefault="00D9378A" w:rsidP="00B06B61">
      <w:pPr>
        <w:pStyle w:val="Heading2"/>
      </w:pPr>
      <w:r w:rsidRPr="00C6145B">
        <w:t>Attendance</w:t>
      </w:r>
    </w:p>
    <w:p w14:paraId="208F1917"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are expected to treat the agreed upon clinical hours as they would a place of employment. If the student is to be absent for a scheduled clinical day due to illness or emergency, the preceptor should be notified prior to the beginning of the clinical day. Failure to notify the preceptor as negotiated prior to the beginning of the scheduled clinical day is unacceptable and may place the student and clinical placement in jeopardy. The student should negotiate the procedure for contacting the preceptor in case of absence prior to starting clinical practicum. Make-up hours are then to be negotiated. Students also must contact the NURS 741/742/743 faculty member promptly.</w:t>
      </w:r>
    </w:p>
    <w:p w14:paraId="2CC2464C"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340F9B44" w14:textId="77777777" w:rsidR="00945D40" w:rsidRPr="00C6145B" w:rsidRDefault="00D9378A" w:rsidP="00B06B61">
      <w:pPr>
        <w:pStyle w:val="Heading2"/>
      </w:pPr>
      <w:r w:rsidRPr="00C6145B">
        <w:t>Professional Dress and Behavior</w:t>
      </w:r>
    </w:p>
    <w:p w14:paraId="55C44862"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are representatives of the University and must present themselves as ambassadors. Students are expected to be respectful to preceptors, faculty, staff, patients, and their families. Reports of unprofessional behavior will result in the student being counseled and possibly subject to review according to the SVSU Student judicial codes.</w:t>
      </w:r>
    </w:p>
    <w:p w14:paraId="6619B8C8" w14:textId="77777777" w:rsidR="00945D40" w:rsidRPr="00C6145B" w:rsidRDefault="00D9378A" w:rsidP="00E70F52">
      <w:pPr>
        <w:widowControl w:val="0"/>
        <w:numPr>
          <w:ilvl w:val="0"/>
          <w:numId w:val="12"/>
        </w:numPr>
        <w:pBdr>
          <w:top w:val="nil"/>
          <w:left w:val="nil"/>
          <w:bottom w:val="nil"/>
          <w:right w:val="nil"/>
          <w:between w:val="nil"/>
        </w:pBdr>
        <w:tabs>
          <w:tab w:val="left" w:pos="1080"/>
        </w:tabs>
        <w:spacing w:before="9" w:after="0" w:line="246"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should be professionally dressed and wear an SVSU ID badge, lab coat (if appropriate for the setting), or other clinical site-specific attire.</w:t>
      </w:r>
    </w:p>
    <w:p w14:paraId="03D2C10D" w14:textId="77777777" w:rsidR="00945D40" w:rsidRPr="00C6145B" w:rsidRDefault="00D9378A" w:rsidP="00E70F52">
      <w:pPr>
        <w:widowControl w:val="0"/>
        <w:numPr>
          <w:ilvl w:val="0"/>
          <w:numId w:val="12"/>
        </w:numPr>
        <w:pBdr>
          <w:top w:val="nil"/>
          <w:left w:val="nil"/>
          <w:bottom w:val="nil"/>
          <w:right w:val="nil"/>
          <w:between w:val="nil"/>
        </w:pBdr>
        <w:tabs>
          <w:tab w:val="left" w:pos="1080"/>
        </w:tabs>
        <w:spacing w:before="9" w:after="0" w:line="246"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should communicate problems or potential problems to the preceptor and/or their clinical faculty or clinical coordinator promptly.</w:t>
      </w:r>
    </w:p>
    <w:p w14:paraId="4744D4E2" w14:textId="77777777" w:rsidR="00945D40" w:rsidRPr="00C6145B" w:rsidRDefault="00D9378A" w:rsidP="00E70F52">
      <w:pPr>
        <w:widowControl w:val="0"/>
        <w:numPr>
          <w:ilvl w:val="0"/>
          <w:numId w:val="12"/>
        </w:numPr>
        <w:pBdr>
          <w:top w:val="nil"/>
          <w:left w:val="nil"/>
          <w:bottom w:val="nil"/>
          <w:right w:val="nil"/>
          <w:between w:val="nil"/>
        </w:pBdr>
        <w:tabs>
          <w:tab w:val="left" w:pos="1080"/>
        </w:tabs>
        <w:spacing w:before="9" w:after="0" w:line="246"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Students should individually express their appreciation to their preceptors for their dedication, mentoring and teaching at the end of the precepted experience.</w:t>
      </w:r>
    </w:p>
    <w:p w14:paraId="36A7AEAE" w14:textId="77777777" w:rsidR="00945D40" w:rsidRPr="00C6145B" w:rsidRDefault="00945D40">
      <w:pPr>
        <w:widowControl w:val="0"/>
        <w:pBdr>
          <w:top w:val="nil"/>
          <w:left w:val="nil"/>
          <w:bottom w:val="nil"/>
          <w:right w:val="nil"/>
          <w:between w:val="nil"/>
        </w:pBdr>
        <w:spacing w:before="2" w:after="0" w:line="240" w:lineRule="auto"/>
        <w:ind w:right="900"/>
        <w:rPr>
          <w:rFonts w:asciiTheme="minorHAnsi" w:hAnsiTheme="minorHAnsi" w:cstheme="minorHAnsi"/>
          <w:color w:val="000000" w:themeColor="text1"/>
          <w:sz w:val="24"/>
          <w:szCs w:val="24"/>
        </w:rPr>
      </w:pPr>
    </w:p>
    <w:p w14:paraId="59E5151D" w14:textId="77777777" w:rsidR="00945D40" w:rsidRPr="00C6145B" w:rsidRDefault="00D9378A">
      <w:pPr>
        <w:tabs>
          <w:tab w:val="left" w:pos="1350"/>
        </w:tabs>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 xml:space="preserve">In addition to professional behavior in the clinical setting, professional behavior is expected of students in exchanges with faculty, lab personnel and the clinical coordinator. Unprofessional behavior in exchanges with faculty and staff will not be tolerated and may result in referral to the professional conduct committee with either a major or minor referral by the clinical coordinator or faculty as well as an academic action plan at the discretion of faculty. </w:t>
      </w:r>
    </w:p>
    <w:p w14:paraId="4467D373"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5E27BB6A" w14:textId="77777777" w:rsidR="00945D40" w:rsidRPr="00C6145B" w:rsidRDefault="00D9378A" w:rsidP="00B06B61">
      <w:pPr>
        <w:pStyle w:val="Heading2"/>
      </w:pPr>
      <w:r w:rsidRPr="00C6145B">
        <w:t>General Personal Safety/Safety Related to Practicum</w:t>
      </w:r>
    </w:p>
    <w:p w14:paraId="354DCD24"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 xml:space="preserve">Students are ultimately responsible for their own safety and their decision-making. Students must understand and apply strategies to ensure their safety in all practicum situations (including clinical </w:t>
      </w:r>
      <w:proofErr w:type="gramStart"/>
      <w:r w:rsidRPr="00C6145B">
        <w:rPr>
          <w:rFonts w:asciiTheme="minorHAnsi" w:hAnsiTheme="minorHAnsi" w:cstheme="minorHAnsi"/>
          <w:color w:val="000000" w:themeColor="text1"/>
          <w:sz w:val="24"/>
          <w:szCs w:val="24"/>
        </w:rPr>
        <w:t>agency</w:t>
      </w:r>
      <w:proofErr w:type="gramEnd"/>
      <w:r w:rsidRPr="00C6145B">
        <w:rPr>
          <w:rFonts w:asciiTheme="minorHAnsi" w:hAnsiTheme="minorHAnsi" w:cstheme="minorHAnsi"/>
          <w:color w:val="000000" w:themeColor="text1"/>
          <w:sz w:val="24"/>
          <w:szCs w:val="24"/>
        </w:rPr>
        <w:t xml:space="preserve">, community and home care environments, and travel during inclement weather). Students are strongly encouraged to have cellular phone access for practicum experiences, and to voice any safety concerns with their preceptor and PMHNP clinical faculty. Students must review and adhere to the </w:t>
      </w:r>
      <w:r w:rsidRPr="00C6145B">
        <w:rPr>
          <w:rFonts w:asciiTheme="minorHAnsi" w:hAnsiTheme="minorHAnsi" w:cstheme="minorHAnsi"/>
          <w:i/>
          <w:color w:val="000000" w:themeColor="text1"/>
          <w:sz w:val="24"/>
          <w:szCs w:val="24"/>
        </w:rPr>
        <w:t>Policy on Student Exposure to Violence in Clinical Settings</w:t>
      </w:r>
      <w:r w:rsidRPr="00C6145B">
        <w:rPr>
          <w:rFonts w:asciiTheme="minorHAnsi" w:hAnsiTheme="minorHAnsi" w:cstheme="minorHAnsi"/>
          <w:color w:val="000000" w:themeColor="text1"/>
          <w:sz w:val="24"/>
          <w:szCs w:val="24"/>
        </w:rPr>
        <w:t>.</w:t>
      </w:r>
    </w:p>
    <w:p w14:paraId="04C3ACAF"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61C45771" w14:textId="77777777" w:rsidR="00945D40" w:rsidRPr="00C6145B" w:rsidRDefault="00D9378A" w:rsidP="00B06B61">
      <w:pPr>
        <w:pStyle w:val="Heading2"/>
      </w:pPr>
      <w:r w:rsidRPr="00C6145B">
        <w:t xml:space="preserve">Transportation </w:t>
      </w:r>
    </w:p>
    <w:p w14:paraId="445B67C9"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 student is responsible for the costs and responsibilities associated with transportation to and from all clinical settings. Students must have reliable transportation. When creating practicum assignments, priority is given to selecting a variety of meaningful learning activities; therefore, practice assignments and clinical agency experiences may occur in various geographical locations and during different days and hours.</w:t>
      </w:r>
    </w:p>
    <w:p w14:paraId="5BBED134" w14:textId="77777777" w:rsidR="00945D40" w:rsidRPr="00C6145B" w:rsidRDefault="00945D40">
      <w:pPr>
        <w:tabs>
          <w:tab w:val="left" w:pos="1350"/>
        </w:tabs>
        <w:spacing w:after="0" w:line="249" w:lineRule="auto"/>
        <w:rPr>
          <w:rFonts w:asciiTheme="minorHAnsi" w:hAnsiTheme="minorHAnsi" w:cstheme="minorHAnsi"/>
          <w:b/>
          <w:color w:val="000000" w:themeColor="text1"/>
          <w:sz w:val="24"/>
          <w:szCs w:val="24"/>
        </w:rPr>
      </w:pPr>
    </w:p>
    <w:p w14:paraId="426C9999" w14:textId="77777777" w:rsidR="00945D40" w:rsidRPr="00C6145B" w:rsidRDefault="00D9378A" w:rsidP="00B06B61">
      <w:pPr>
        <w:pStyle w:val="Heading2"/>
      </w:pPr>
      <w:r w:rsidRPr="00C6145B">
        <w:t>Documentation of Clinical Experiences</w:t>
      </w:r>
    </w:p>
    <w:p w14:paraId="5B4D627D" w14:textId="77777777" w:rsidR="00945D40" w:rsidRPr="00C6145B" w:rsidRDefault="00D9378A">
      <w:pPr>
        <w:tabs>
          <w:tab w:val="left" w:pos="1350"/>
        </w:tabs>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 student is expected to:</w:t>
      </w:r>
    </w:p>
    <w:p w14:paraId="42C8426E" w14:textId="77777777" w:rsidR="00945D40" w:rsidRPr="00C6145B" w:rsidRDefault="00D9378A" w:rsidP="00E70F52">
      <w:pPr>
        <w:widowControl w:val="0"/>
        <w:numPr>
          <w:ilvl w:val="0"/>
          <w:numId w:val="13"/>
        </w:numPr>
        <w:pBdr>
          <w:top w:val="nil"/>
          <w:left w:val="nil"/>
          <w:bottom w:val="nil"/>
          <w:right w:val="nil"/>
          <w:between w:val="nil"/>
        </w:pBdr>
        <w:tabs>
          <w:tab w:val="left" w:pos="1080"/>
        </w:tabs>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Maintain a record of clinical hours with a number and type of patients seen, clinical problems evaluated, psychotherapeutic and/or psychopharmacologic interventions in Typhon. At the end of each clinical day, students should upload their clinical experience summaries to the Typhon site (</w:t>
      </w:r>
      <w:hyperlink r:id="rId20">
        <w:r w:rsidR="00945D40" w:rsidRPr="00C6145B">
          <w:rPr>
            <w:rFonts w:asciiTheme="minorHAnsi" w:hAnsiTheme="minorHAnsi" w:cstheme="minorHAnsi"/>
            <w:color w:val="000000" w:themeColor="text1"/>
            <w:sz w:val="24"/>
            <w:szCs w:val="24"/>
          </w:rPr>
          <w:t>http://www.typhongroup.net/svsu</w:t>
        </w:r>
      </w:hyperlink>
      <w:hyperlink r:id="rId21">
        <w:r w:rsidR="00945D40" w:rsidRPr="00C6145B">
          <w:rPr>
            <w:rFonts w:asciiTheme="minorHAnsi" w:hAnsiTheme="minorHAnsi" w:cstheme="minorHAnsi"/>
            <w:color w:val="000000" w:themeColor="text1"/>
            <w:sz w:val="24"/>
            <w:szCs w:val="24"/>
          </w:rPr>
          <w:t>).</w:t>
        </w:r>
      </w:hyperlink>
      <w:r w:rsidRPr="00C6145B">
        <w:rPr>
          <w:rFonts w:asciiTheme="minorHAnsi" w:hAnsiTheme="minorHAnsi" w:cstheme="minorHAnsi"/>
          <w:color w:val="000000" w:themeColor="text1"/>
          <w:sz w:val="24"/>
          <w:szCs w:val="24"/>
        </w:rPr>
        <w:t xml:space="preserve"> Faculty will periodically check that the electronic logs are </w:t>
      </w:r>
      <w:proofErr w:type="gramStart"/>
      <w:r w:rsidRPr="00C6145B">
        <w:rPr>
          <w:rFonts w:asciiTheme="minorHAnsi" w:hAnsiTheme="minorHAnsi" w:cstheme="minorHAnsi"/>
          <w:color w:val="000000" w:themeColor="text1"/>
          <w:sz w:val="24"/>
          <w:szCs w:val="24"/>
        </w:rPr>
        <w:t>u</w:t>
      </w:r>
      <w:r w:rsidRPr="00C6145B">
        <w:rPr>
          <w:rFonts w:asciiTheme="minorHAnsi" w:hAnsiTheme="minorHAnsi" w:cstheme="minorHAnsi"/>
          <w:color w:val="000000" w:themeColor="text1"/>
          <w:sz w:val="24"/>
          <w:szCs w:val="24"/>
          <w:u w:val="single"/>
        </w:rPr>
        <w:t>p-to-date</w:t>
      </w:r>
      <w:proofErr w:type="gramEnd"/>
      <w:r w:rsidRPr="00C6145B">
        <w:rPr>
          <w:rFonts w:asciiTheme="minorHAnsi" w:hAnsiTheme="minorHAnsi" w:cstheme="minorHAnsi"/>
          <w:color w:val="000000" w:themeColor="text1"/>
          <w:sz w:val="24"/>
          <w:szCs w:val="24"/>
          <w:u w:val="single"/>
        </w:rPr>
        <w:t>. Failure to document in</w:t>
      </w:r>
      <w:r w:rsidRPr="00C6145B">
        <w:rPr>
          <w:rFonts w:asciiTheme="minorHAnsi" w:hAnsiTheme="minorHAnsi" w:cstheme="minorHAnsi"/>
          <w:color w:val="000000" w:themeColor="text1"/>
          <w:sz w:val="24"/>
          <w:szCs w:val="24"/>
        </w:rPr>
        <w:t xml:space="preserve"> a timely manner (for example, </w:t>
      </w:r>
      <w:r w:rsidRPr="00C6145B">
        <w:rPr>
          <w:rFonts w:asciiTheme="minorHAnsi" w:hAnsiTheme="minorHAnsi" w:cstheme="minorHAnsi"/>
          <w:color w:val="000000" w:themeColor="text1"/>
          <w:sz w:val="24"/>
          <w:szCs w:val="24"/>
          <w:u w:val="single"/>
        </w:rPr>
        <w:t>within one week of the</w:t>
      </w:r>
      <w:r w:rsidRPr="00C6145B">
        <w:rPr>
          <w:rFonts w:asciiTheme="minorHAnsi" w:hAnsiTheme="minorHAnsi" w:cstheme="minorHAnsi"/>
          <w:color w:val="000000" w:themeColor="text1"/>
          <w:sz w:val="24"/>
          <w:szCs w:val="24"/>
        </w:rPr>
        <w:t xml:space="preserve"> </w:t>
      </w:r>
      <w:r w:rsidRPr="00C6145B">
        <w:rPr>
          <w:rFonts w:asciiTheme="minorHAnsi" w:hAnsiTheme="minorHAnsi" w:cstheme="minorHAnsi"/>
          <w:color w:val="000000" w:themeColor="text1"/>
          <w:sz w:val="24"/>
          <w:szCs w:val="24"/>
          <w:u w:val="single"/>
        </w:rPr>
        <w:t>clinical encounter</w:t>
      </w:r>
      <w:r w:rsidRPr="00C6145B">
        <w:rPr>
          <w:rFonts w:asciiTheme="minorHAnsi" w:hAnsiTheme="minorHAnsi" w:cstheme="minorHAnsi"/>
          <w:color w:val="000000" w:themeColor="text1"/>
          <w:sz w:val="24"/>
          <w:szCs w:val="24"/>
        </w:rPr>
        <w:t>) may result in unsatisfactory clinical performance.</w:t>
      </w:r>
    </w:p>
    <w:p w14:paraId="17A95AD1" w14:textId="77777777" w:rsidR="00945D40" w:rsidRPr="00C6145B" w:rsidRDefault="00D9378A" w:rsidP="00E70F52">
      <w:pPr>
        <w:widowControl w:val="0"/>
        <w:numPr>
          <w:ilvl w:val="0"/>
          <w:numId w:val="13"/>
        </w:numPr>
        <w:pBdr>
          <w:top w:val="nil"/>
          <w:left w:val="nil"/>
          <w:bottom w:val="nil"/>
          <w:right w:val="nil"/>
          <w:between w:val="nil"/>
        </w:pBdr>
        <w:tabs>
          <w:tab w:val="left" w:pos="1080"/>
        </w:tabs>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 xml:space="preserve">At the end of each semester, students will download the Clinical Summary Log from </w:t>
      </w:r>
      <w:proofErr w:type="gramStart"/>
      <w:r w:rsidRPr="00C6145B">
        <w:rPr>
          <w:rFonts w:asciiTheme="minorHAnsi" w:hAnsiTheme="minorHAnsi" w:cstheme="minorHAnsi"/>
          <w:color w:val="000000" w:themeColor="text1"/>
          <w:sz w:val="24"/>
          <w:szCs w:val="24"/>
        </w:rPr>
        <w:t>Typhon, and</w:t>
      </w:r>
      <w:proofErr w:type="gramEnd"/>
      <w:r w:rsidRPr="00C6145B">
        <w:rPr>
          <w:rFonts w:asciiTheme="minorHAnsi" w:hAnsiTheme="minorHAnsi" w:cstheme="minorHAnsi"/>
          <w:color w:val="000000" w:themeColor="text1"/>
          <w:sz w:val="24"/>
          <w:szCs w:val="24"/>
        </w:rPr>
        <w:t xml:space="preserve"> submit to the course NURS 741/742/743 website (Canvas) and/or to the e-portfolio in Typhon, as guided by your faculty.</w:t>
      </w:r>
    </w:p>
    <w:p w14:paraId="570DCA22" w14:textId="77777777" w:rsidR="00945D40" w:rsidRPr="00C6145B" w:rsidRDefault="00D9378A" w:rsidP="00E70F52">
      <w:pPr>
        <w:widowControl w:val="0"/>
        <w:numPr>
          <w:ilvl w:val="0"/>
          <w:numId w:val="13"/>
        </w:numPr>
        <w:pBdr>
          <w:top w:val="nil"/>
          <w:left w:val="nil"/>
          <w:bottom w:val="nil"/>
          <w:right w:val="nil"/>
          <w:between w:val="nil"/>
        </w:pBdr>
        <w:tabs>
          <w:tab w:val="left" w:pos="1080"/>
        </w:tabs>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If you are at a clinical setting where you are working with multiple preceptors, all hours and clinical hours and encounters must be documented under the proper preceptor.</w:t>
      </w:r>
    </w:p>
    <w:p w14:paraId="47105BC2" w14:textId="77777777" w:rsidR="00945D40" w:rsidRPr="00C6145B" w:rsidRDefault="00945D40">
      <w:pPr>
        <w:tabs>
          <w:tab w:val="left" w:pos="1350"/>
        </w:tabs>
        <w:spacing w:after="0" w:line="249" w:lineRule="auto"/>
        <w:rPr>
          <w:rFonts w:asciiTheme="minorHAnsi" w:hAnsiTheme="minorHAnsi" w:cstheme="minorHAnsi"/>
          <w:color w:val="000000" w:themeColor="text1"/>
          <w:sz w:val="24"/>
          <w:szCs w:val="24"/>
        </w:rPr>
      </w:pPr>
    </w:p>
    <w:p w14:paraId="599D0069" w14:textId="77777777" w:rsidR="00945D40" w:rsidRPr="00C6145B" w:rsidRDefault="00D9378A" w:rsidP="00B06B61">
      <w:pPr>
        <w:pStyle w:val="Heading2"/>
      </w:pPr>
      <w:r w:rsidRPr="00C6145B">
        <w:t>Evaluation of Student Clinical Performance</w:t>
      </w:r>
    </w:p>
    <w:p w14:paraId="77259B4D"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The clinical evaluations are comprised of a preceptor evaluation, a faculty on-site visit or technology- enabled evaluation, and a self-evaluation.</w:t>
      </w:r>
    </w:p>
    <w:p w14:paraId="78C3CD09" w14:textId="77777777" w:rsidR="00945D40" w:rsidRPr="00C6145B" w:rsidRDefault="00D9378A" w:rsidP="00E70F52">
      <w:pPr>
        <w:widowControl w:val="0"/>
        <w:numPr>
          <w:ilvl w:val="0"/>
          <w:numId w:val="14"/>
        </w:numPr>
        <w:pBdr>
          <w:top w:val="nil"/>
          <w:left w:val="nil"/>
          <w:bottom w:val="nil"/>
          <w:right w:val="nil"/>
          <w:between w:val="nil"/>
        </w:pBdr>
        <w:tabs>
          <w:tab w:val="left" w:pos="1170"/>
        </w:tabs>
        <w:spacing w:before="7"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u w:val="single"/>
        </w:rPr>
        <w:t>Preceptor Evaluation</w:t>
      </w:r>
      <w:r w:rsidRPr="00C6145B">
        <w:rPr>
          <w:rFonts w:asciiTheme="minorHAnsi" w:hAnsiTheme="minorHAnsi" w:cstheme="minorHAnsi"/>
          <w:color w:val="000000" w:themeColor="text1"/>
          <w:sz w:val="24"/>
          <w:szCs w:val="24"/>
        </w:rPr>
        <w:t xml:space="preserve">: Preceptors who spend at least 60 to 80 hours with a student will be asked to complete a Preceptor Evaluation. Preceptors evaluate students once per semester, at the completion of </w:t>
      </w:r>
      <w:proofErr w:type="gramStart"/>
      <w:r w:rsidRPr="00C6145B">
        <w:rPr>
          <w:rFonts w:asciiTheme="minorHAnsi" w:hAnsiTheme="minorHAnsi" w:cstheme="minorHAnsi"/>
          <w:color w:val="000000" w:themeColor="text1"/>
          <w:sz w:val="24"/>
          <w:szCs w:val="24"/>
        </w:rPr>
        <w:t>all of</w:t>
      </w:r>
      <w:proofErr w:type="gramEnd"/>
      <w:r w:rsidRPr="00C6145B">
        <w:rPr>
          <w:rFonts w:asciiTheme="minorHAnsi" w:hAnsiTheme="minorHAnsi" w:cstheme="minorHAnsi"/>
          <w:color w:val="000000" w:themeColor="text1"/>
          <w:sz w:val="24"/>
          <w:szCs w:val="24"/>
        </w:rPr>
        <w:t xml:space="preserve"> the clinical hours (typically at the end of the semester). Prior to the evaluation due date, students must give the “Preceptor Evaluation of the Student” form (</w:t>
      </w:r>
      <w:r w:rsidRPr="00C6145B">
        <w:rPr>
          <w:rFonts w:asciiTheme="minorHAnsi" w:hAnsiTheme="minorHAnsi" w:cstheme="minorHAnsi"/>
          <w:b/>
          <w:color w:val="000000" w:themeColor="text1"/>
          <w:sz w:val="24"/>
          <w:szCs w:val="24"/>
        </w:rPr>
        <w:t>Appendix B</w:t>
      </w:r>
      <w:r w:rsidRPr="00C6145B">
        <w:rPr>
          <w:rFonts w:asciiTheme="minorHAnsi" w:hAnsiTheme="minorHAnsi" w:cstheme="minorHAnsi"/>
          <w:color w:val="000000" w:themeColor="text1"/>
          <w:sz w:val="24"/>
          <w:szCs w:val="24"/>
        </w:rPr>
        <w:t>) to the preceptor. The preceptor will complete the evaluation and will return it to the student for submission to their NURS 741/742/743 clinical faculty.</w:t>
      </w:r>
    </w:p>
    <w:p w14:paraId="0A9DBA0C" w14:textId="77777777" w:rsidR="00945D40" w:rsidRPr="00C6145B" w:rsidRDefault="00D9378A" w:rsidP="00E70F52">
      <w:pPr>
        <w:widowControl w:val="0"/>
        <w:numPr>
          <w:ilvl w:val="0"/>
          <w:numId w:val="14"/>
        </w:numPr>
        <w:pBdr>
          <w:top w:val="nil"/>
          <w:left w:val="nil"/>
          <w:bottom w:val="nil"/>
          <w:right w:val="nil"/>
          <w:between w:val="nil"/>
        </w:pBdr>
        <w:tabs>
          <w:tab w:val="left" w:pos="1170"/>
        </w:tabs>
        <w:spacing w:before="7"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u w:val="single"/>
        </w:rPr>
        <w:t>PMHNP Faculty Evaluation</w:t>
      </w:r>
      <w:r w:rsidRPr="00C6145B">
        <w:rPr>
          <w:rFonts w:asciiTheme="minorHAnsi" w:hAnsiTheme="minorHAnsi" w:cstheme="minorHAnsi"/>
          <w:color w:val="000000" w:themeColor="text1"/>
          <w:sz w:val="24"/>
          <w:szCs w:val="24"/>
        </w:rPr>
        <w:t xml:space="preserve">: At least once per semester, PMHNP faculty will evaluate students in the clinical setting to assess both student progress and the clinical setting. These evaluations will take place virtually or via phone conference. The PMHNP clinical faculty will solicit feedback from the preceptor, and may observe the student interacting with patients, the preceptor, and other </w:t>
      </w:r>
      <w:r w:rsidRPr="00C6145B">
        <w:rPr>
          <w:rFonts w:asciiTheme="minorHAnsi" w:hAnsiTheme="minorHAnsi" w:cstheme="minorHAnsi"/>
          <w:color w:val="000000" w:themeColor="text1"/>
          <w:sz w:val="24"/>
          <w:szCs w:val="24"/>
        </w:rPr>
        <w:lastRenderedPageBreak/>
        <w:t>members of the healthcare team (as appropriate). The faculty member will complete a “SVSU Faculty Evaluation of the Student in a Clinical Setting” form (</w:t>
      </w:r>
      <w:r w:rsidRPr="00C6145B">
        <w:rPr>
          <w:rFonts w:asciiTheme="minorHAnsi" w:hAnsiTheme="minorHAnsi" w:cstheme="minorHAnsi"/>
          <w:b/>
          <w:color w:val="000000" w:themeColor="text1"/>
          <w:sz w:val="24"/>
          <w:szCs w:val="24"/>
        </w:rPr>
        <w:t>Appendix C</w:t>
      </w:r>
      <w:r w:rsidRPr="00C6145B">
        <w:rPr>
          <w:rFonts w:asciiTheme="minorHAnsi" w:hAnsiTheme="minorHAnsi" w:cstheme="minorHAnsi"/>
          <w:color w:val="000000" w:themeColor="text1"/>
          <w:sz w:val="24"/>
          <w:szCs w:val="24"/>
        </w:rPr>
        <w:t xml:space="preserve">) online via Typhon, which will be available for the students to review upon request. Telephone consults and additional on-site visits by faculty will be conducted on </w:t>
      </w:r>
      <w:proofErr w:type="gramStart"/>
      <w:r w:rsidRPr="00C6145B">
        <w:rPr>
          <w:rFonts w:asciiTheme="minorHAnsi" w:hAnsiTheme="minorHAnsi" w:cstheme="minorHAnsi"/>
          <w:color w:val="000000" w:themeColor="text1"/>
          <w:sz w:val="24"/>
          <w:szCs w:val="24"/>
        </w:rPr>
        <w:t>an</w:t>
      </w:r>
      <w:proofErr w:type="gramEnd"/>
      <w:r w:rsidRPr="00C6145B">
        <w:rPr>
          <w:rFonts w:asciiTheme="minorHAnsi" w:hAnsiTheme="minorHAnsi" w:cstheme="minorHAnsi"/>
          <w:color w:val="000000" w:themeColor="text1"/>
          <w:sz w:val="24"/>
          <w:szCs w:val="24"/>
        </w:rPr>
        <w:t xml:space="preserve"> as needed basis. </w:t>
      </w:r>
    </w:p>
    <w:p w14:paraId="5FF727DD" w14:textId="77777777" w:rsidR="00945D40" w:rsidRPr="00C6145B" w:rsidRDefault="00D9378A" w:rsidP="00E70F52">
      <w:pPr>
        <w:widowControl w:val="0"/>
        <w:numPr>
          <w:ilvl w:val="0"/>
          <w:numId w:val="14"/>
        </w:numPr>
        <w:pBdr>
          <w:top w:val="nil"/>
          <w:left w:val="nil"/>
          <w:bottom w:val="nil"/>
          <w:right w:val="nil"/>
          <w:between w:val="nil"/>
        </w:pBdr>
        <w:tabs>
          <w:tab w:val="left" w:pos="1170"/>
        </w:tabs>
        <w:spacing w:before="7"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u w:val="single"/>
        </w:rPr>
        <w:t>Clinical Self-Evaluation</w:t>
      </w:r>
      <w:r w:rsidRPr="00C6145B">
        <w:rPr>
          <w:rFonts w:asciiTheme="minorHAnsi" w:hAnsiTheme="minorHAnsi" w:cstheme="minorHAnsi"/>
          <w:color w:val="000000" w:themeColor="text1"/>
          <w:sz w:val="24"/>
          <w:szCs w:val="24"/>
        </w:rPr>
        <w:t xml:space="preserve">: At the end of the semester, the student is required to critically analyze and reflect on his/her learning for the term. The student will type a clinical self- evaluation summary regarding the status attainment of individual objectives for the </w:t>
      </w:r>
      <w:proofErr w:type="gramStart"/>
      <w:r w:rsidRPr="00C6145B">
        <w:rPr>
          <w:rFonts w:asciiTheme="minorHAnsi" w:hAnsiTheme="minorHAnsi" w:cstheme="minorHAnsi"/>
          <w:color w:val="000000" w:themeColor="text1"/>
          <w:sz w:val="24"/>
          <w:szCs w:val="24"/>
        </w:rPr>
        <w:t>semester, and</w:t>
      </w:r>
      <w:proofErr w:type="gramEnd"/>
      <w:r w:rsidRPr="00C6145B">
        <w:rPr>
          <w:rFonts w:asciiTheme="minorHAnsi" w:hAnsiTheme="minorHAnsi" w:cstheme="minorHAnsi"/>
          <w:color w:val="000000" w:themeColor="text1"/>
          <w:sz w:val="24"/>
          <w:szCs w:val="24"/>
        </w:rPr>
        <w:t xml:space="preserve"> submit as part of the e-Portfolio.</w:t>
      </w:r>
    </w:p>
    <w:p w14:paraId="27C12A65" w14:textId="77777777" w:rsidR="00945D40" w:rsidRPr="00C6145B" w:rsidRDefault="00945D40">
      <w:pPr>
        <w:widowControl w:val="0"/>
        <w:pBdr>
          <w:top w:val="nil"/>
          <w:left w:val="nil"/>
          <w:bottom w:val="nil"/>
          <w:right w:val="nil"/>
          <w:between w:val="nil"/>
        </w:pBdr>
        <w:spacing w:after="0" w:line="240" w:lineRule="auto"/>
        <w:ind w:right="900"/>
        <w:rPr>
          <w:rFonts w:asciiTheme="minorHAnsi" w:hAnsiTheme="minorHAnsi" w:cstheme="minorHAnsi"/>
          <w:color w:val="000000" w:themeColor="text1"/>
          <w:sz w:val="24"/>
          <w:szCs w:val="24"/>
        </w:rPr>
      </w:pPr>
    </w:p>
    <w:p w14:paraId="388427C1" w14:textId="77777777" w:rsidR="00945D40" w:rsidRPr="00C6145B" w:rsidRDefault="00D9378A">
      <w:pPr>
        <w:widowControl w:val="0"/>
        <w:pBdr>
          <w:top w:val="nil"/>
          <w:left w:val="nil"/>
          <w:bottom w:val="nil"/>
          <w:right w:val="nil"/>
          <w:between w:val="nil"/>
        </w:pBdr>
        <w:spacing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 xml:space="preserve">Students are expected to demonstrate sustained and progressive growth in the clinical setting, as determined by preceptor and faculty evaluations, and written assignments. Any ratings of “unsatisfactory” or “minimally satisfactory” require an action plan. Action plans will be developed between the clinical faculty and preceptor and may include (but are not limited to) an objective clinical standardized examination (OSCE), additional clinical hours, and/or remediation. Satisfactory completion of the action plan and attainment of course objectives are key factors in determining </w:t>
      </w:r>
      <w:proofErr w:type="gramStart"/>
      <w:r w:rsidRPr="00C6145B">
        <w:rPr>
          <w:rFonts w:asciiTheme="minorHAnsi" w:hAnsiTheme="minorHAnsi" w:cstheme="minorHAnsi"/>
          <w:color w:val="000000" w:themeColor="text1"/>
          <w:sz w:val="24"/>
          <w:szCs w:val="24"/>
        </w:rPr>
        <w:t>whether or not</w:t>
      </w:r>
      <w:proofErr w:type="gramEnd"/>
      <w:r w:rsidRPr="00C6145B">
        <w:rPr>
          <w:rFonts w:asciiTheme="minorHAnsi" w:hAnsiTheme="minorHAnsi" w:cstheme="minorHAnsi"/>
          <w:color w:val="000000" w:themeColor="text1"/>
          <w:sz w:val="24"/>
          <w:szCs w:val="24"/>
        </w:rPr>
        <w:t xml:space="preserve"> the student passes the course.</w:t>
      </w:r>
    </w:p>
    <w:p w14:paraId="40F5E065" w14:textId="77777777" w:rsidR="00945D40" w:rsidRPr="00C6145B" w:rsidRDefault="00945D40">
      <w:pPr>
        <w:widowControl w:val="0"/>
        <w:pBdr>
          <w:top w:val="nil"/>
          <w:left w:val="nil"/>
          <w:bottom w:val="nil"/>
          <w:right w:val="nil"/>
          <w:between w:val="nil"/>
        </w:pBdr>
        <w:spacing w:after="0" w:line="249" w:lineRule="auto"/>
        <w:rPr>
          <w:rFonts w:asciiTheme="minorHAnsi" w:hAnsiTheme="minorHAnsi" w:cstheme="minorHAnsi"/>
          <w:color w:val="000000" w:themeColor="text1"/>
          <w:sz w:val="24"/>
          <w:szCs w:val="24"/>
        </w:rPr>
      </w:pPr>
    </w:p>
    <w:p w14:paraId="33AE4EE5" w14:textId="77777777" w:rsidR="00945D40" w:rsidRPr="00C6145B" w:rsidRDefault="00D9378A" w:rsidP="00B06B61">
      <w:pPr>
        <w:pStyle w:val="Heading2"/>
      </w:pPr>
      <w:r w:rsidRPr="00C6145B">
        <w:t>Evaluation of the Preceptor and Clinical Site</w:t>
      </w:r>
    </w:p>
    <w:p w14:paraId="4115769E" w14:textId="77777777" w:rsidR="00945D40" w:rsidRPr="00C6145B" w:rsidRDefault="00D9378A">
      <w:pPr>
        <w:widowControl w:val="0"/>
        <w:pBdr>
          <w:top w:val="nil"/>
          <w:left w:val="nil"/>
          <w:bottom w:val="nil"/>
          <w:right w:val="nil"/>
          <w:between w:val="nil"/>
        </w:pBdr>
        <w:spacing w:before="12" w:after="0" w:line="249" w:lineRule="auto"/>
        <w:rPr>
          <w:rFonts w:asciiTheme="minorHAnsi" w:hAnsiTheme="minorHAnsi" w:cstheme="minorHAnsi"/>
          <w:color w:val="000000" w:themeColor="text1"/>
          <w:sz w:val="24"/>
          <w:szCs w:val="24"/>
        </w:rPr>
      </w:pPr>
      <w:r w:rsidRPr="00C6145B">
        <w:rPr>
          <w:rFonts w:asciiTheme="minorHAnsi" w:hAnsiTheme="minorHAnsi" w:cstheme="minorHAnsi"/>
          <w:color w:val="000000" w:themeColor="text1"/>
          <w:sz w:val="24"/>
          <w:szCs w:val="24"/>
        </w:rPr>
        <w:t>At the conclusion of the student practicum experience, the student is required to complete two evaluations: 1) Evaluation of the Preceptor by the Student (</w:t>
      </w:r>
      <w:r w:rsidRPr="00C6145B">
        <w:rPr>
          <w:rFonts w:asciiTheme="minorHAnsi" w:hAnsiTheme="minorHAnsi" w:cstheme="minorHAnsi"/>
          <w:b/>
          <w:color w:val="000000" w:themeColor="text1"/>
          <w:sz w:val="24"/>
          <w:szCs w:val="24"/>
        </w:rPr>
        <w:t>Appendix E</w:t>
      </w:r>
      <w:r w:rsidRPr="00C6145B">
        <w:rPr>
          <w:rFonts w:asciiTheme="minorHAnsi" w:hAnsiTheme="minorHAnsi" w:cstheme="minorHAnsi"/>
          <w:color w:val="000000" w:themeColor="text1"/>
          <w:sz w:val="24"/>
          <w:szCs w:val="24"/>
        </w:rPr>
        <w:t>); and 2) Evaluation of the Clinical Site by the Student (</w:t>
      </w:r>
      <w:r w:rsidRPr="00C6145B">
        <w:rPr>
          <w:rFonts w:asciiTheme="minorHAnsi" w:hAnsiTheme="minorHAnsi" w:cstheme="minorHAnsi"/>
          <w:b/>
          <w:color w:val="000000" w:themeColor="text1"/>
          <w:sz w:val="24"/>
          <w:szCs w:val="24"/>
        </w:rPr>
        <w:t>Appendix F</w:t>
      </w:r>
      <w:r w:rsidRPr="00C6145B">
        <w:rPr>
          <w:rFonts w:asciiTheme="minorHAnsi" w:hAnsiTheme="minorHAnsi" w:cstheme="minorHAnsi"/>
          <w:color w:val="000000" w:themeColor="text1"/>
          <w:sz w:val="24"/>
          <w:szCs w:val="24"/>
        </w:rPr>
        <w:t xml:space="preserve">). These forms will be completed online via </w:t>
      </w:r>
      <w:proofErr w:type="gramStart"/>
      <w:r w:rsidRPr="00C6145B">
        <w:rPr>
          <w:rFonts w:asciiTheme="minorHAnsi" w:hAnsiTheme="minorHAnsi" w:cstheme="minorHAnsi"/>
          <w:color w:val="000000" w:themeColor="text1"/>
          <w:sz w:val="24"/>
          <w:szCs w:val="24"/>
        </w:rPr>
        <w:t>Typhon, and</w:t>
      </w:r>
      <w:proofErr w:type="gramEnd"/>
      <w:r w:rsidRPr="00C6145B">
        <w:rPr>
          <w:rFonts w:asciiTheme="minorHAnsi" w:hAnsiTheme="minorHAnsi" w:cstheme="minorHAnsi"/>
          <w:color w:val="000000" w:themeColor="text1"/>
          <w:sz w:val="24"/>
          <w:szCs w:val="24"/>
        </w:rPr>
        <w:t xml:space="preserve"> </w:t>
      </w:r>
      <w:r w:rsidRPr="00C6145B">
        <w:rPr>
          <w:rFonts w:asciiTheme="minorHAnsi" w:hAnsiTheme="minorHAnsi" w:cstheme="minorHAnsi"/>
          <w:color w:val="000000" w:themeColor="text1"/>
          <w:sz w:val="24"/>
          <w:szCs w:val="24"/>
          <w:u w:val="single"/>
        </w:rPr>
        <w:t>must</w:t>
      </w:r>
      <w:r w:rsidRPr="00C6145B">
        <w:rPr>
          <w:rFonts w:asciiTheme="minorHAnsi" w:hAnsiTheme="minorHAnsi" w:cstheme="minorHAnsi"/>
          <w:color w:val="000000" w:themeColor="text1"/>
          <w:sz w:val="24"/>
          <w:szCs w:val="24"/>
        </w:rPr>
        <w:t xml:space="preserve"> </w:t>
      </w:r>
      <w:r w:rsidRPr="00C6145B">
        <w:rPr>
          <w:rFonts w:asciiTheme="minorHAnsi" w:hAnsiTheme="minorHAnsi" w:cstheme="minorHAnsi"/>
          <w:color w:val="000000" w:themeColor="text1"/>
          <w:sz w:val="24"/>
          <w:szCs w:val="24"/>
          <w:u w:val="single"/>
        </w:rPr>
        <w:t>be completed before a final course grade is issued</w:t>
      </w:r>
      <w:r w:rsidRPr="00C6145B">
        <w:rPr>
          <w:rFonts w:asciiTheme="minorHAnsi" w:hAnsiTheme="minorHAnsi" w:cstheme="minorHAnsi"/>
          <w:color w:val="000000" w:themeColor="text1"/>
          <w:sz w:val="24"/>
          <w:szCs w:val="24"/>
        </w:rPr>
        <w:t>. This evaluation data is used to inform decisions about future clinical placement of students.</w:t>
      </w:r>
    </w:p>
    <w:p w14:paraId="2C4D69AF" w14:textId="77777777" w:rsidR="00945D40" w:rsidRDefault="00945D40">
      <w:pPr>
        <w:rPr>
          <w:b/>
          <w:color w:val="000000" w:themeColor="text1"/>
          <w:sz w:val="24"/>
          <w:szCs w:val="24"/>
        </w:rPr>
      </w:pPr>
    </w:p>
    <w:p w14:paraId="758CFF3D" w14:textId="77777777" w:rsidR="004406AE" w:rsidRPr="004406AE" w:rsidRDefault="004406AE" w:rsidP="00B06B61">
      <w:pPr>
        <w:pStyle w:val="Heading2"/>
      </w:pPr>
      <w:r w:rsidRPr="004406AE">
        <w:t>Professional Standards and Expectations</w:t>
      </w:r>
    </w:p>
    <w:p w14:paraId="3D28BA53" w14:textId="77777777" w:rsidR="004406AE" w:rsidRPr="004406AE" w:rsidRDefault="004406AE" w:rsidP="00E74C4B">
      <w:pPr>
        <w:spacing w:after="0" w:line="240" w:lineRule="auto"/>
        <w:rPr>
          <w:rFonts w:asciiTheme="minorHAnsi" w:eastAsia="Times New Roman" w:hAnsiTheme="minorHAnsi" w:cstheme="minorHAnsi"/>
          <w:color w:val="000000"/>
          <w:sz w:val="24"/>
          <w:szCs w:val="24"/>
        </w:rPr>
      </w:pPr>
      <w:r w:rsidRPr="004406AE">
        <w:rPr>
          <w:rFonts w:asciiTheme="minorHAnsi" w:eastAsia="Times New Roman" w:hAnsiTheme="minorHAnsi" w:cstheme="minorHAnsi"/>
          <w:color w:val="000000"/>
          <w:sz w:val="24"/>
          <w:szCs w:val="24"/>
        </w:rPr>
        <w:t>Adherence to professional standards is required in </w:t>
      </w:r>
      <w:r w:rsidRPr="004406AE">
        <w:rPr>
          <w:rFonts w:asciiTheme="minorHAnsi" w:eastAsia="Times New Roman" w:hAnsiTheme="minorHAnsi" w:cstheme="minorHAnsi"/>
          <w:b/>
          <w:bCs/>
          <w:color w:val="000000"/>
          <w:sz w:val="24"/>
          <w:szCs w:val="24"/>
        </w:rPr>
        <w:t>all</w:t>
      </w:r>
      <w:r w:rsidRPr="004406AE">
        <w:rPr>
          <w:rFonts w:asciiTheme="minorHAnsi" w:eastAsia="Times New Roman" w:hAnsiTheme="minorHAnsi" w:cstheme="minorHAnsi"/>
          <w:color w:val="000000"/>
          <w:sz w:val="24"/>
          <w:szCs w:val="24"/>
        </w:rPr>
        <w:t xml:space="preserve"> aspects of the PMHNP </w:t>
      </w:r>
      <w:proofErr w:type="gramStart"/>
      <w:r w:rsidRPr="004406AE">
        <w:rPr>
          <w:rFonts w:asciiTheme="minorHAnsi" w:eastAsia="Times New Roman" w:hAnsiTheme="minorHAnsi" w:cstheme="minorHAnsi"/>
          <w:color w:val="000000"/>
          <w:sz w:val="24"/>
          <w:szCs w:val="24"/>
        </w:rPr>
        <w:t>program—</w:t>
      </w:r>
      <w:proofErr w:type="gramEnd"/>
      <w:r w:rsidRPr="004406AE">
        <w:rPr>
          <w:rFonts w:asciiTheme="minorHAnsi" w:eastAsia="Times New Roman" w:hAnsiTheme="minorHAnsi" w:cstheme="minorHAnsi"/>
          <w:color w:val="000000"/>
          <w:sz w:val="24"/>
          <w:szCs w:val="24"/>
        </w:rPr>
        <w:t>including clinical practice, academic work, communication, and professional relationships. These expectations apply to conduct with preceptors, faculty, staff, patients, families, peers, and community partners. Professionalism is essential not only for successful program completion, but also for establishing the competencies and reputation expected of an advanced practice nurse.</w:t>
      </w:r>
    </w:p>
    <w:p w14:paraId="2A9FF881" w14:textId="77777777" w:rsidR="00E74C4B" w:rsidRDefault="00E74C4B" w:rsidP="00E74C4B">
      <w:pPr>
        <w:spacing w:after="0" w:line="240" w:lineRule="auto"/>
        <w:rPr>
          <w:rFonts w:asciiTheme="minorHAnsi" w:eastAsia="Times New Roman" w:hAnsiTheme="minorHAnsi" w:cstheme="minorHAnsi"/>
          <w:color w:val="000000"/>
          <w:sz w:val="24"/>
          <w:szCs w:val="24"/>
        </w:rPr>
      </w:pPr>
    </w:p>
    <w:p w14:paraId="5E80E308" w14:textId="63E02042" w:rsidR="004406AE" w:rsidRPr="004406AE" w:rsidRDefault="004406AE" w:rsidP="00E74C4B">
      <w:pPr>
        <w:spacing w:after="0" w:line="240" w:lineRule="auto"/>
        <w:rPr>
          <w:rFonts w:asciiTheme="minorHAnsi" w:eastAsia="Times New Roman" w:hAnsiTheme="minorHAnsi" w:cstheme="minorHAnsi"/>
          <w:color w:val="000000"/>
          <w:sz w:val="24"/>
          <w:szCs w:val="24"/>
        </w:rPr>
      </w:pPr>
      <w:r w:rsidRPr="004406AE">
        <w:rPr>
          <w:rFonts w:asciiTheme="minorHAnsi" w:eastAsia="Times New Roman" w:hAnsiTheme="minorHAnsi" w:cstheme="minorHAnsi"/>
          <w:color w:val="000000"/>
          <w:sz w:val="24"/>
          <w:szCs w:val="24"/>
        </w:rPr>
        <w:t>Students must comply with all policies and procedures outlined in </w:t>
      </w:r>
      <w:r w:rsidRPr="004406AE">
        <w:rPr>
          <w:rFonts w:asciiTheme="minorHAnsi" w:eastAsia="Times New Roman" w:hAnsiTheme="minorHAnsi" w:cstheme="minorHAnsi"/>
          <w:b/>
          <w:bCs/>
          <w:color w:val="000000"/>
          <w:sz w:val="24"/>
          <w:szCs w:val="24"/>
        </w:rPr>
        <w:t>both</w:t>
      </w:r>
      <w:r w:rsidRPr="004406AE">
        <w:rPr>
          <w:rFonts w:asciiTheme="minorHAnsi" w:eastAsia="Times New Roman" w:hAnsiTheme="minorHAnsi" w:cstheme="minorHAnsi"/>
          <w:color w:val="000000"/>
          <w:sz w:val="24"/>
          <w:szCs w:val="24"/>
        </w:rPr>
        <w:t xml:space="preserve"> the </w:t>
      </w:r>
      <w:r w:rsidR="00E74C4B" w:rsidRPr="00E74C4B">
        <w:rPr>
          <w:rFonts w:asciiTheme="minorHAnsi" w:eastAsia="Times New Roman" w:hAnsiTheme="minorHAnsi" w:cstheme="minorHAnsi"/>
          <w:i/>
          <w:iCs/>
          <w:color w:val="000000"/>
          <w:sz w:val="24"/>
          <w:szCs w:val="24"/>
        </w:rPr>
        <w:t>PMHNP Handbook</w:t>
      </w:r>
      <w:r w:rsidRPr="004406AE">
        <w:rPr>
          <w:rFonts w:asciiTheme="minorHAnsi" w:eastAsia="Times New Roman" w:hAnsiTheme="minorHAnsi" w:cstheme="minorHAnsi"/>
          <w:color w:val="000000"/>
          <w:sz w:val="24"/>
          <w:szCs w:val="24"/>
        </w:rPr>
        <w:t xml:space="preserve"> and the </w:t>
      </w:r>
      <w:r w:rsidRPr="004406AE">
        <w:rPr>
          <w:rFonts w:asciiTheme="minorHAnsi" w:eastAsia="Times New Roman" w:hAnsiTheme="minorHAnsi" w:cstheme="minorHAnsi"/>
          <w:i/>
          <w:iCs/>
          <w:color w:val="000000"/>
          <w:sz w:val="24"/>
          <w:szCs w:val="24"/>
        </w:rPr>
        <w:t>Graduate Nursing Handbook</w:t>
      </w:r>
      <w:r w:rsidRPr="004406AE">
        <w:rPr>
          <w:rFonts w:asciiTheme="minorHAnsi" w:eastAsia="Times New Roman" w:hAnsiTheme="minorHAnsi" w:cstheme="minorHAnsi"/>
          <w:color w:val="000000"/>
          <w:sz w:val="24"/>
          <w:szCs w:val="24"/>
        </w:rPr>
        <w:t xml:space="preserve">. The </w:t>
      </w:r>
      <w:r w:rsidRPr="004406AE">
        <w:rPr>
          <w:rFonts w:asciiTheme="minorHAnsi" w:eastAsia="Times New Roman" w:hAnsiTheme="minorHAnsi" w:cstheme="minorHAnsi"/>
          <w:i/>
          <w:iCs/>
          <w:color w:val="000000"/>
          <w:sz w:val="24"/>
          <w:szCs w:val="24"/>
        </w:rPr>
        <w:t>Graduate Nursing Handbook</w:t>
      </w:r>
      <w:r w:rsidRPr="004406AE">
        <w:rPr>
          <w:rFonts w:asciiTheme="minorHAnsi" w:eastAsia="Times New Roman" w:hAnsiTheme="minorHAnsi" w:cstheme="minorHAnsi"/>
          <w:color w:val="000000"/>
          <w:sz w:val="24"/>
          <w:szCs w:val="24"/>
        </w:rPr>
        <w:t xml:space="preserve"> includes additional information on academic policies such as course and program withdrawal, dismissal, appeals, grade grievances, and other procedures that govern graduate nursing students.</w:t>
      </w:r>
    </w:p>
    <w:p w14:paraId="553066A4" w14:textId="77777777" w:rsidR="00E74C4B" w:rsidRDefault="00E74C4B" w:rsidP="00E74C4B">
      <w:pPr>
        <w:spacing w:after="0" w:line="240" w:lineRule="auto"/>
        <w:rPr>
          <w:rFonts w:asciiTheme="minorHAnsi" w:eastAsia="Times New Roman" w:hAnsiTheme="minorHAnsi" w:cstheme="minorHAnsi"/>
          <w:color w:val="000000"/>
          <w:sz w:val="24"/>
          <w:szCs w:val="24"/>
        </w:rPr>
      </w:pPr>
    </w:p>
    <w:p w14:paraId="4E19BBF2" w14:textId="560D3ED5" w:rsidR="00E74C4B" w:rsidRDefault="004406AE" w:rsidP="00E74C4B">
      <w:pPr>
        <w:spacing w:after="0" w:line="240" w:lineRule="auto"/>
        <w:rPr>
          <w:rFonts w:asciiTheme="minorHAnsi" w:eastAsia="Times New Roman" w:hAnsiTheme="minorHAnsi" w:cstheme="minorHAnsi"/>
          <w:color w:val="000000"/>
          <w:sz w:val="24"/>
          <w:szCs w:val="24"/>
        </w:rPr>
      </w:pPr>
      <w:r w:rsidRPr="004406AE">
        <w:rPr>
          <w:rFonts w:asciiTheme="minorHAnsi" w:eastAsia="Times New Roman" w:hAnsiTheme="minorHAnsi" w:cstheme="minorHAnsi"/>
          <w:color w:val="000000"/>
          <w:sz w:val="24"/>
          <w:szCs w:val="24"/>
        </w:rPr>
        <w:t>Any conduct that jeopardizes a clinical relationship, violates established policy, or reflects unprofessional behavior—including, but not limited to, failure to communicate, incomplete or late documentation, disregard for agreed schedules, breaches of confidentiality, or disrespectful interactions—may result in immediate loss of placement, referral to the CHHS Professional Conduct Committee or SVSU Student Conduct Committee, and possible dismissal from the PMHNP or graduate nursing program. Consequences may result from a single serious incident or from a pattern of concerns.</w:t>
      </w:r>
    </w:p>
    <w:p w14:paraId="208400B2" w14:textId="302A2D1B" w:rsidR="000A336D" w:rsidRDefault="004406AE" w:rsidP="00BB0D49">
      <w:pPr>
        <w:spacing w:after="0" w:line="240" w:lineRule="auto"/>
        <w:rPr>
          <w:rFonts w:asciiTheme="minorHAnsi" w:eastAsia="Times New Roman" w:hAnsiTheme="minorHAnsi" w:cstheme="minorHAnsi"/>
          <w:color w:val="000000"/>
          <w:sz w:val="24"/>
          <w:szCs w:val="24"/>
        </w:rPr>
      </w:pPr>
      <w:r w:rsidRPr="004406AE">
        <w:rPr>
          <w:rFonts w:asciiTheme="minorHAnsi" w:eastAsia="Times New Roman" w:hAnsiTheme="minorHAnsi" w:cstheme="minorHAnsi"/>
          <w:color w:val="000000"/>
          <w:sz w:val="24"/>
          <w:szCs w:val="24"/>
        </w:rPr>
        <w:lastRenderedPageBreak/>
        <w:br/>
        <w:t xml:space="preserve">The PMHNP program prepares students for a role that carries significant clinical, ethical, and professional responsibilities. Meeting these standards is not </w:t>
      </w:r>
      <w:proofErr w:type="gramStart"/>
      <w:r w:rsidRPr="004406AE">
        <w:rPr>
          <w:rFonts w:asciiTheme="minorHAnsi" w:eastAsia="Times New Roman" w:hAnsiTheme="minorHAnsi" w:cstheme="minorHAnsi"/>
          <w:color w:val="000000"/>
          <w:sz w:val="24"/>
          <w:szCs w:val="24"/>
        </w:rPr>
        <w:t>optional—</w:t>
      </w:r>
      <w:proofErr w:type="gramEnd"/>
      <w:r w:rsidRPr="004406AE">
        <w:rPr>
          <w:rFonts w:asciiTheme="minorHAnsi" w:eastAsia="Times New Roman" w:hAnsiTheme="minorHAnsi" w:cstheme="minorHAnsi"/>
          <w:color w:val="000000"/>
          <w:sz w:val="24"/>
          <w:szCs w:val="24"/>
        </w:rPr>
        <w:t>it is integral to your academic success, your readiness for advanced practice, and the trust placed in you by patients, colleagues, and the public.</w:t>
      </w:r>
    </w:p>
    <w:p w14:paraId="6233EF9E" w14:textId="77777777" w:rsidR="00980472" w:rsidRDefault="00980472" w:rsidP="00BB0D49">
      <w:pPr>
        <w:spacing w:after="0" w:line="240" w:lineRule="auto"/>
        <w:rPr>
          <w:rFonts w:asciiTheme="minorHAnsi" w:eastAsia="Times New Roman" w:hAnsiTheme="minorHAnsi" w:cstheme="minorHAnsi"/>
          <w:color w:val="000000"/>
          <w:sz w:val="24"/>
          <w:szCs w:val="24"/>
        </w:rPr>
      </w:pPr>
    </w:p>
    <w:p w14:paraId="40FC1C9D" w14:textId="77777777" w:rsidR="00980472" w:rsidRPr="00980472" w:rsidRDefault="00980472" w:rsidP="00B06B61">
      <w:pPr>
        <w:pStyle w:val="Heading2"/>
      </w:pPr>
      <w:r w:rsidRPr="00980472">
        <w:t>Completion and Carryover of Clinical Hours</w:t>
      </w:r>
    </w:p>
    <w:p w14:paraId="6515C3A5" w14:textId="4ECAFF85" w:rsidR="00980472" w:rsidRPr="00F37579" w:rsidRDefault="00980472" w:rsidP="00980472">
      <w:pPr>
        <w:pStyle w:val="isselectedend"/>
        <w:spacing w:before="0" w:beforeAutospacing="0" w:after="0" w:afterAutospacing="0"/>
        <w:rPr>
          <w:rFonts w:ascii="Calibri" w:hAnsi="Calibri" w:cs="Calibri"/>
          <w:color w:val="000000"/>
        </w:rPr>
      </w:pPr>
      <w:r w:rsidRPr="00F37579">
        <w:rPr>
          <w:rFonts w:ascii="Calibri" w:hAnsi="Calibri" w:cs="Calibri"/>
          <w:color w:val="000000"/>
        </w:rPr>
        <w:t>Students are expected to satisfactorily complete all required clinical hours with an approved preceptor within the semester in which they are registered.</w:t>
      </w:r>
      <w:r>
        <w:rPr>
          <w:rFonts w:ascii="Calibri" w:hAnsi="Calibri" w:cs="Calibri"/>
          <w:color w:val="000000"/>
        </w:rPr>
        <w:t xml:space="preserve"> </w:t>
      </w:r>
      <w:r w:rsidRPr="00F37579">
        <w:rPr>
          <w:rFonts w:ascii="Calibri" w:hAnsi="Calibri" w:cs="Calibri"/>
          <w:color w:val="000000"/>
        </w:rPr>
        <w:t>Students who complete clinical hours beyond the number required for the semester may carry forward up to</w:t>
      </w:r>
      <w:r w:rsidRPr="00F37579">
        <w:rPr>
          <w:rStyle w:val="apple-converted-space"/>
          <w:rFonts w:ascii="Calibri" w:hAnsi="Calibri" w:cs="Calibri"/>
          <w:color w:val="000000"/>
        </w:rPr>
        <w:t> </w:t>
      </w:r>
      <w:r w:rsidRPr="00F37579">
        <w:rPr>
          <w:rStyle w:val="Strong"/>
          <w:rFonts w:ascii="Calibri" w:hAnsi="Calibri" w:cs="Calibri"/>
          <w:b w:val="0"/>
          <w:bCs w:val="0"/>
          <w:color w:val="000000"/>
        </w:rPr>
        <w:t>20% of the clinical hours required for that semester</w:t>
      </w:r>
      <w:r w:rsidRPr="00F37579">
        <w:rPr>
          <w:rStyle w:val="apple-converted-space"/>
          <w:rFonts w:ascii="Calibri" w:hAnsi="Calibri" w:cs="Calibri"/>
          <w:color w:val="000000"/>
        </w:rPr>
        <w:t> </w:t>
      </w:r>
      <w:r w:rsidRPr="00F37579">
        <w:rPr>
          <w:rFonts w:ascii="Calibri" w:hAnsi="Calibri" w:cs="Calibri"/>
          <w:color w:val="000000"/>
        </w:rPr>
        <w:t>and apply those hours toward the subsequent semester. For example, a student registered for 180 clinical hours may carry forward up to 36 additional hours.</w:t>
      </w:r>
    </w:p>
    <w:p w14:paraId="0EFF79B2" w14:textId="77777777" w:rsidR="00980472" w:rsidRPr="00F37579" w:rsidRDefault="00980472" w:rsidP="00980472">
      <w:pPr>
        <w:pStyle w:val="isselectedend"/>
        <w:rPr>
          <w:rFonts w:ascii="Calibri" w:hAnsi="Calibri" w:cs="Calibri"/>
          <w:color w:val="000000"/>
        </w:rPr>
      </w:pPr>
      <w:r w:rsidRPr="00F37579">
        <w:rPr>
          <w:rStyle w:val="Strong"/>
          <w:rFonts w:ascii="Calibri" w:hAnsi="Calibri" w:cs="Calibri"/>
          <w:b w:val="0"/>
          <w:bCs w:val="0"/>
          <w:color w:val="000000"/>
        </w:rPr>
        <w:t>Clinical hours completed beyond the 20% carryover limit will not count toward the total clinical hours required for the PMHNP program.</w:t>
      </w:r>
      <w:r w:rsidRPr="00F37579">
        <w:rPr>
          <w:rStyle w:val="apple-converted-space"/>
          <w:rFonts w:ascii="Calibri" w:hAnsi="Calibri" w:cs="Calibri"/>
          <w:b/>
          <w:bCs/>
          <w:color w:val="000000"/>
        </w:rPr>
        <w:t> </w:t>
      </w:r>
      <w:r w:rsidRPr="00F37579">
        <w:rPr>
          <w:rFonts w:ascii="Calibri" w:hAnsi="Calibri" w:cs="Calibri"/>
          <w:color w:val="000000"/>
        </w:rPr>
        <w:t>Students are therefore responsible for monitoring their hours carefully and should not complete additional hours with the expectation that hours exceeding this limit will be applied toward future clinical requirements.</w:t>
      </w:r>
    </w:p>
    <w:p w14:paraId="22A90B47" w14:textId="77777777" w:rsidR="00192EE3" w:rsidRDefault="00980472" w:rsidP="00980472">
      <w:pPr>
        <w:pStyle w:val="NormalWeb"/>
        <w:rPr>
          <w:rFonts w:ascii="Calibri" w:hAnsi="Calibri" w:cs="Calibri"/>
          <w:color w:val="000000"/>
        </w:rPr>
        <w:sectPr w:rsidR="00192EE3" w:rsidSect="00351C97">
          <w:pgSz w:w="12240" w:h="15840"/>
          <w:pgMar w:top="1260" w:right="1080" w:bottom="1440" w:left="1080" w:header="720" w:footer="720" w:gutter="0"/>
          <w:cols w:space="720"/>
          <w:docGrid w:linePitch="299"/>
        </w:sectPr>
      </w:pPr>
      <w:r w:rsidRPr="00F37579">
        <w:rPr>
          <w:rFonts w:ascii="Calibri" w:hAnsi="Calibri" w:cs="Calibri"/>
          <w:color w:val="000000"/>
        </w:rPr>
        <w:t>All carryover hours must meet the same preceptor, site, documentation, and clinical-experience requirements as other PMHNP clinical hours.</w:t>
      </w:r>
    </w:p>
    <w:p w14:paraId="07651A9D" w14:textId="41A53132" w:rsidR="00945D40" w:rsidRPr="00503F0F" w:rsidRDefault="00D9378A" w:rsidP="00B06B61">
      <w:pPr>
        <w:pStyle w:val="Heading1"/>
      </w:pPr>
      <w:r w:rsidRPr="00503F0F">
        <w:lastRenderedPageBreak/>
        <w:t>PRECEPTOR RESPONSIBILITIES:</w:t>
      </w:r>
    </w:p>
    <w:p w14:paraId="248539FF" w14:textId="77777777" w:rsidR="00BB0D49" w:rsidRPr="00BB0D49" w:rsidRDefault="00BB0D49" w:rsidP="00BB0D49">
      <w:pPr>
        <w:pStyle w:val="NormalWeb"/>
        <w:rPr>
          <w:rFonts w:asciiTheme="minorHAnsi" w:hAnsiTheme="minorHAnsi" w:cstheme="minorHAnsi"/>
          <w:color w:val="000000"/>
        </w:rPr>
      </w:pPr>
      <w:r w:rsidRPr="00B06B61">
        <w:rPr>
          <w:rStyle w:val="Heading2Char"/>
        </w:rPr>
        <w:t>Preceptor Selection Criteria</w:t>
      </w:r>
      <w:r w:rsidRPr="00BB0D49">
        <w:rPr>
          <w:rFonts w:asciiTheme="minorHAnsi" w:hAnsiTheme="minorHAnsi" w:cstheme="minorHAnsi"/>
          <w:color w:val="000000"/>
        </w:rPr>
        <w:br/>
        <w:t>Preceptors play a vital role in the clinical education of PMHNP students. They are carefully selected to ensure they can provide high-quality learning experiences that support the program’s educational objectives. Preceptors are chosen based on their:</w:t>
      </w:r>
    </w:p>
    <w:p w14:paraId="260EACD4"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Expertise and appropriate credentials that align with student learning needs</w:t>
      </w:r>
    </w:p>
    <w:p w14:paraId="1C08F58B"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Interest in teaching nurse practitioner students</w:t>
      </w:r>
    </w:p>
    <w:p w14:paraId="1EC095A3"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Strong communication skills</w:t>
      </w:r>
    </w:p>
    <w:p w14:paraId="5D395445"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Professional engagement and respect from coworkers and other professionals</w:t>
      </w:r>
    </w:p>
    <w:p w14:paraId="7B62D4E6"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Objectivity in assessing and evaluating student competencies</w:t>
      </w:r>
    </w:p>
    <w:p w14:paraId="198E62BC" w14:textId="77777777" w:rsidR="00BB0D49"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Ability to facilitate the professional socialization of students</w:t>
      </w:r>
    </w:p>
    <w:p w14:paraId="5EF56FC5" w14:textId="399D195A" w:rsidR="00945D40" w:rsidRPr="00BB0D49" w:rsidRDefault="00BB0D49" w:rsidP="00E70F52">
      <w:pPr>
        <w:pStyle w:val="NormalWeb"/>
        <w:numPr>
          <w:ilvl w:val="0"/>
          <w:numId w:val="20"/>
        </w:numPr>
        <w:rPr>
          <w:rFonts w:asciiTheme="minorHAnsi" w:hAnsiTheme="minorHAnsi" w:cstheme="minorHAnsi"/>
          <w:color w:val="000000"/>
        </w:rPr>
      </w:pPr>
      <w:r w:rsidRPr="00BB0D49">
        <w:rPr>
          <w:rFonts w:asciiTheme="minorHAnsi" w:hAnsiTheme="minorHAnsi" w:cstheme="minorHAnsi"/>
          <w:color w:val="000000"/>
        </w:rPr>
        <w:t>Commitment to developing professional relationships with students</w:t>
      </w:r>
    </w:p>
    <w:p w14:paraId="47D44A38" w14:textId="77777777" w:rsidR="00BB0D49" w:rsidRDefault="00BB0D49">
      <w:pPr>
        <w:tabs>
          <w:tab w:val="left" w:pos="1170"/>
        </w:tabs>
        <w:spacing w:after="0" w:line="249" w:lineRule="auto"/>
        <w:ind w:right="900"/>
        <w:rPr>
          <w:b/>
          <w:color w:val="000000" w:themeColor="text1"/>
          <w:sz w:val="24"/>
          <w:szCs w:val="24"/>
        </w:rPr>
      </w:pPr>
    </w:p>
    <w:p w14:paraId="08CDC72A" w14:textId="0815CFDF" w:rsidR="00945D40" w:rsidRPr="00503F0F" w:rsidRDefault="00D9378A" w:rsidP="00B06B61">
      <w:pPr>
        <w:pStyle w:val="Heading2"/>
      </w:pPr>
      <w:r w:rsidRPr="00503F0F">
        <w:t>Starting the Process</w:t>
      </w:r>
    </w:p>
    <w:p w14:paraId="595E4DA1" w14:textId="4DBEA715" w:rsidR="00945D40" w:rsidRPr="00503F0F" w:rsidRDefault="00D9378A">
      <w:pPr>
        <w:tabs>
          <w:tab w:val="left" w:pos="1170"/>
        </w:tabs>
        <w:spacing w:after="0" w:line="249" w:lineRule="auto"/>
        <w:ind w:right="900"/>
        <w:rPr>
          <w:color w:val="000000" w:themeColor="text1"/>
          <w:sz w:val="24"/>
          <w:szCs w:val="24"/>
        </w:rPr>
      </w:pPr>
      <w:r w:rsidRPr="00503F0F">
        <w:rPr>
          <w:color w:val="000000" w:themeColor="text1"/>
          <w:sz w:val="24"/>
          <w:szCs w:val="24"/>
        </w:rPr>
        <w:t xml:space="preserve">The Clinical Coordinator will contact the potential preceptor to ascertain his/her interest in precepting a student. If agreeable to serving in a preceptor role, the Clinical Coordinator will request a curriculum vitae (CV) or resume from the preceptor. A brief 2-page CV template is available to facilitate this process </w:t>
      </w:r>
      <w:r w:rsidRPr="00503F0F">
        <w:rPr>
          <w:b/>
          <w:color w:val="000000" w:themeColor="text1"/>
          <w:sz w:val="24"/>
          <w:szCs w:val="24"/>
        </w:rPr>
        <w:t xml:space="preserve">(Appendix </w:t>
      </w:r>
      <w:r w:rsidR="0019489A" w:rsidRPr="00503F0F">
        <w:rPr>
          <w:b/>
          <w:color w:val="000000" w:themeColor="text1"/>
          <w:sz w:val="24"/>
          <w:szCs w:val="24"/>
        </w:rPr>
        <w:t>G</w:t>
      </w:r>
      <w:r w:rsidRPr="00503F0F">
        <w:rPr>
          <w:color w:val="000000" w:themeColor="text1"/>
          <w:sz w:val="24"/>
          <w:szCs w:val="24"/>
        </w:rPr>
        <w:t xml:space="preserve">). The CV must be updated annually </w:t>
      </w:r>
      <w:proofErr w:type="gramStart"/>
      <w:r w:rsidRPr="00503F0F">
        <w:rPr>
          <w:color w:val="000000" w:themeColor="text1"/>
          <w:sz w:val="24"/>
          <w:szCs w:val="24"/>
        </w:rPr>
        <w:t>as long as</w:t>
      </w:r>
      <w:proofErr w:type="gramEnd"/>
      <w:r w:rsidRPr="00503F0F">
        <w:rPr>
          <w:color w:val="000000" w:themeColor="text1"/>
          <w:sz w:val="24"/>
          <w:szCs w:val="24"/>
        </w:rPr>
        <w:t xml:space="preserve"> the preceptor remains in this role. Additionally, the Clinical Coordinator will send a copy of this </w:t>
      </w:r>
      <w:r w:rsidRPr="00503F0F">
        <w:rPr>
          <w:i/>
          <w:color w:val="000000" w:themeColor="text1"/>
          <w:sz w:val="24"/>
          <w:szCs w:val="24"/>
        </w:rPr>
        <w:t xml:space="preserve">Preceptor, Student, and Faculty Handbook </w:t>
      </w:r>
      <w:r w:rsidRPr="00503F0F">
        <w:rPr>
          <w:color w:val="000000" w:themeColor="text1"/>
          <w:sz w:val="24"/>
          <w:szCs w:val="24"/>
        </w:rPr>
        <w:t xml:space="preserve">to the preceptor. Finally, the Clinical Coordinator will contact the office manager to initiate completion of an affiliation agreement. This contract must be in place before the student can begin their clinical rotation. </w:t>
      </w:r>
    </w:p>
    <w:p w14:paraId="11D4FC3F" w14:textId="77777777" w:rsidR="00945D40" w:rsidRPr="00503F0F" w:rsidRDefault="00945D40">
      <w:pPr>
        <w:tabs>
          <w:tab w:val="left" w:pos="1170"/>
        </w:tabs>
        <w:spacing w:after="0" w:line="249" w:lineRule="auto"/>
        <w:ind w:right="900"/>
        <w:rPr>
          <w:b/>
          <w:color w:val="000000" w:themeColor="text1"/>
          <w:sz w:val="24"/>
          <w:szCs w:val="24"/>
        </w:rPr>
      </w:pPr>
    </w:p>
    <w:p w14:paraId="32DDBFCC" w14:textId="77777777" w:rsidR="00945D40" w:rsidRPr="00503F0F" w:rsidRDefault="00D9378A" w:rsidP="00B06B61">
      <w:pPr>
        <w:pStyle w:val="Heading2"/>
      </w:pPr>
      <w:r w:rsidRPr="00503F0F">
        <w:t>Preceptor Information/Orientation</w:t>
      </w:r>
    </w:p>
    <w:p w14:paraId="0013D6D2" w14:textId="77777777" w:rsidR="00945D40" w:rsidRPr="00503F0F" w:rsidRDefault="00D9378A">
      <w:pPr>
        <w:widowControl w:val="0"/>
        <w:pBdr>
          <w:top w:val="nil"/>
          <w:left w:val="nil"/>
          <w:bottom w:val="nil"/>
          <w:right w:val="nil"/>
          <w:between w:val="nil"/>
        </w:pBdr>
        <w:spacing w:before="12" w:after="0" w:line="249" w:lineRule="auto"/>
        <w:ind w:hanging="1"/>
        <w:rPr>
          <w:color w:val="000000" w:themeColor="text1"/>
          <w:sz w:val="24"/>
          <w:szCs w:val="24"/>
        </w:rPr>
      </w:pPr>
      <w:r w:rsidRPr="00503F0F">
        <w:rPr>
          <w:color w:val="000000" w:themeColor="text1"/>
          <w:sz w:val="24"/>
          <w:szCs w:val="24"/>
        </w:rPr>
        <w:t xml:space="preserve">Preceptors are encouraged to view brief video vignettes developed by NONPF, which may be useful for both the new and the seasoned preceptor. Example: “Working with the Overly Confident NP Student” (7 minutes). These video vignettes can be found at </w:t>
      </w:r>
      <w:hyperlink r:id="rId22">
        <w:r w:rsidR="00945D40" w:rsidRPr="00503F0F">
          <w:rPr>
            <w:color w:val="000000" w:themeColor="text1"/>
            <w:sz w:val="24"/>
            <w:szCs w:val="24"/>
            <w:u w:val="single"/>
          </w:rPr>
          <w:t>http://www.nonpf.org/?page=84</w:t>
        </w:r>
      </w:hyperlink>
      <w:hyperlink r:id="rId23">
        <w:r w:rsidR="00945D40" w:rsidRPr="00503F0F">
          <w:rPr>
            <w:color w:val="000000" w:themeColor="text1"/>
            <w:sz w:val="24"/>
            <w:szCs w:val="24"/>
          </w:rPr>
          <w:t>.</w:t>
        </w:r>
      </w:hyperlink>
    </w:p>
    <w:p w14:paraId="1424E45F" w14:textId="77777777" w:rsidR="00945D40" w:rsidRPr="00503F0F" w:rsidRDefault="00945D40">
      <w:pPr>
        <w:widowControl w:val="0"/>
        <w:pBdr>
          <w:top w:val="nil"/>
          <w:left w:val="nil"/>
          <w:bottom w:val="nil"/>
          <w:right w:val="nil"/>
          <w:between w:val="nil"/>
        </w:pBdr>
        <w:spacing w:after="0" w:line="240" w:lineRule="auto"/>
        <w:rPr>
          <w:color w:val="000000" w:themeColor="text1"/>
          <w:sz w:val="24"/>
          <w:szCs w:val="24"/>
        </w:rPr>
      </w:pPr>
    </w:p>
    <w:p w14:paraId="6659DF30" w14:textId="77777777" w:rsidR="00945D40" w:rsidRPr="00503F0F" w:rsidRDefault="00D9378A">
      <w:pPr>
        <w:spacing w:after="0" w:line="249" w:lineRule="auto"/>
        <w:rPr>
          <w:color w:val="000000" w:themeColor="text1"/>
          <w:sz w:val="24"/>
          <w:szCs w:val="24"/>
        </w:rPr>
      </w:pPr>
      <w:r w:rsidRPr="00503F0F">
        <w:rPr>
          <w:color w:val="000000" w:themeColor="text1"/>
          <w:sz w:val="24"/>
          <w:szCs w:val="24"/>
        </w:rPr>
        <w:t xml:space="preserve">Through this </w:t>
      </w:r>
      <w:r w:rsidRPr="00503F0F">
        <w:rPr>
          <w:i/>
          <w:color w:val="000000" w:themeColor="text1"/>
          <w:sz w:val="24"/>
          <w:szCs w:val="24"/>
        </w:rPr>
        <w:t xml:space="preserve">Preceptor, Student, and Faculty Handbook </w:t>
      </w:r>
      <w:r w:rsidRPr="00503F0F">
        <w:rPr>
          <w:color w:val="000000" w:themeColor="text1"/>
          <w:sz w:val="24"/>
          <w:szCs w:val="24"/>
        </w:rPr>
        <w:t>preceptors are provided with the following information:</w:t>
      </w:r>
    </w:p>
    <w:p w14:paraId="20D4114B" w14:textId="77777777" w:rsidR="00945D40" w:rsidRPr="00503F0F" w:rsidRDefault="00D9378A" w:rsidP="00E70F52">
      <w:pPr>
        <w:widowControl w:val="0"/>
        <w:numPr>
          <w:ilvl w:val="0"/>
          <w:numId w:val="15"/>
        </w:numPr>
        <w:pBdr>
          <w:top w:val="nil"/>
          <w:left w:val="nil"/>
          <w:bottom w:val="nil"/>
          <w:right w:val="nil"/>
          <w:between w:val="nil"/>
        </w:pBdr>
        <w:tabs>
          <w:tab w:val="left" w:pos="1080"/>
        </w:tabs>
        <w:spacing w:before="2" w:after="0" w:line="240" w:lineRule="auto"/>
        <w:rPr>
          <w:color w:val="000000" w:themeColor="text1"/>
          <w:sz w:val="24"/>
          <w:szCs w:val="24"/>
        </w:rPr>
      </w:pPr>
      <w:r w:rsidRPr="00503F0F">
        <w:rPr>
          <w:color w:val="000000" w:themeColor="text1"/>
          <w:sz w:val="24"/>
          <w:szCs w:val="24"/>
        </w:rPr>
        <w:t>Website access to the SVSU PMHNP curriculum and SVSU and CHHS academic policies</w:t>
      </w:r>
    </w:p>
    <w:p w14:paraId="02A83E3F" w14:textId="54A28608" w:rsidR="00945D40" w:rsidRPr="00503F0F" w:rsidRDefault="00D9378A" w:rsidP="00E70F52">
      <w:pPr>
        <w:widowControl w:val="0"/>
        <w:numPr>
          <w:ilvl w:val="0"/>
          <w:numId w:val="15"/>
        </w:numPr>
        <w:pBdr>
          <w:top w:val="nil"/>
          <w:left w:val="nil"/>
          <w:bottom w:val="nil"/>
          <w:right w:val="nil"/>
          <w:between w:val="nil"/>
        </w:pBdr>
        <w:tabs>
          <w:tab w:val="left" w:pos="1080"/>
        </w:tabs>
        <w:spacing w:before="12" w:after="0" w:line="240" w:lineRule="auto"/>
        <w:rPr>
          <w:color w:val="000000" w:themeColor="text1"/>
          <w:sz w:val="24"/>
          <w:szCs w:val="24"/>
        </w:rPr>
      </w:pPr>
      <w:r w:rsidRPr="00503F0F">
        <w:rPr>
          <w:color w:val="000000" w:themeColor="text1"/>
          <w:sz w:val="24"/>
          <w:szCs w:val="24"/>
        </w:rPr>
        <w:t>A brief overview of the SVSU CHHS philosophy and MSN</w:t>
      </w:r>
      <w:r w:rsidR="00BB0D49">
        <w:rPr>
          <w:color w:val="000000" w:themeColor="text1"/>
          <w:sz w:val="24"/>
          <w:szCs w:val="24"/>
        </w:rPr>
        <w:t>/DNP</w:t>
      </w:r>
      <w:r w:rsidRPr="00503F0F">
        <w:rPr>
          <w:color w:val="000000" w:themeColor="text1"/>
          <w:sz w:val="24"/>
          <w:szCs w:val="24"/>
        </w:rPr>
        <w:t xml:space="preserve"> program objectives</w:t>
      </w:r>
    </w:p>
    <w:p w14:paraId="0B689BC1" w14:textId="77777777" w:rsidR="00945D40" w:rsidRPr="00503F0F" w:rsidRDefault="00D9378A" w:rsidP="00E70F52">
      <w:pPr>
        <w:widowControl w:val="0"/>
        <w:numPr>
          <w:ilvl w:val="0"/>
          <w:numId w:val="15"/>
        </w:numPr>
        <w:pBdr>
          <w:top w:val="nil"/>
          <w:left w:val="nil"/>
          <w:bottom w:val="nil"/>
          <w:right w:val="nil"/>
          <w:between w:val="nil"/>
        </w:pBdr>
        <w:tabs>
          <w:tab w:val="left" w:pos="1080"/>
        </w:tabs>
        <w:spacing w:before="12" w:after="0" w:line="240" w:lineRule="auto"/>
        <w:rPr>
          <w:color w:val="000000" w:themeColor="text1"/>
          <w:sz w:val="24"/>
          <w:szCs w:val="24"/>
        </w:rPr>
      </w:pPr>
      <w:r w:rsidRPr="00503F0F">
        <w:rPr>
          <w:color w:val="000000" w:themeColor="text1"/>
          <w:sz w:val="24"/>
          <w:szCs w:val="24"/>
        </w:rPr>
        <w:t>Responsibilities of faculty, students, and preceptors</w:t>
      </w:r>
    </w:p>
    <w:p w14:paraId="472BFCAE" w14:textId="77777777" w:rsidR="00945D40" w:rsidRPr="00503F0F" w:rsidRDefault="00D9378A" w:rsidP="00E70F52">
      <w:pPr>
        <w:widowControl w:val="0"/>
        <w:numPr>
          <w:ilvl w:val="0"/>
          <w:numId w:val="15"/>
        </w:numPr>
        <w:pBdr>
          <w:top w:val="nil"/>
          <w:left w:val="nil"/>
          <w:bottom w:val="nil"/>
          <w:right w:val="nil"/>
          <w:between w:val="nil"/>
        </w:pBdr>
        <w:tabs>
          <w:tab w:val="left" w:pos="1080"/>
        </w:tabs>
        <w:spacing w:before="12" w:after="0" w:line="240" w:lineRule="auto"/>
        <w:rPr>
          <w:color w:val="000000" w:themeColor="text1"/>
          <w:sz w:val="24"/>
          <w:szCs w:val="24"/>
        </w:rPr>
      </w:pPr>
      <w:r w:rsidRPr="00503F0F">
        <w:rPr>
          <w:color w:val="000000" w:themeColor="text1"/>
          <w:sz w:val="24"/>
          <w:szCs w:val="24"/>
        </w:rPr>
        <w:t>Policies related to academic performance/evaluation in NURS 741/742/743</w:t>
      </w:r>
    </w:p>
    <w:p w14:paraId="7D896734" w14:textId="77777777" w:rsidR="00945D40" w:rsidRPr="00503F0F" w:rsidRDefault="00D9378A" w:rsidP="00E70F52">
      <w:pPr>
        <w:widowControl w:val="0"/>
        <w:numPr>
          <w:ilvl w:val="0"/>
          <w:numId w:val="15"/>
        </w:numPr>
        <w:pBdr>
          <w:top w:val="nil"/>
          <w:left w:val="nil"/>
          <w:bottom w:val="nil"/>
          <w:right w:val="nil"/>
          <w:between w:val="nil"/>
        </w:pBdr>
        <w:tabs>
          <w:tab w:val="left" w:pos="1080"/>
        </w:tabs>
        <w:spacing w:before="12" w:after="0" w:line="240" w:lineRule="auto"/>
        <w:rPr>
          <w:color w:val="000000" w:themeColor="text1"/>
          <w:sz w:val="24"/>
          <w:szCs w:val="24"/>
        </w:rPr>
      </w:pPr>
      <w:r w:rsidRPr="00503F0F">
        <w:rPr>
          <w:color w:val="000000" w:themeColor="text1"/>
          <w:sz w:val="24"/>
          <w:szCs w:val="24"/>
        </w:rPr>
        <w:t>Evaluation procedures</w:t>
      </w:r>
    </w:p>
    <w:p w14:paraId="1B493C2A" w14:textId="77777777" w:rsidR="00945D40" w:rsidRPr="00503F0F" w:rsidRDefault="00D9378A" w:rsidP="00E70F52">
      <w:pPr>
        <w:widowControl w:val="0"/>
        <w:numPr>
          <w:ilvl w:val="0"/>
          <w:numId w:val="15"/>
        </w:numPr>
        <w:pBdr>
          <w:top w:val="nil"/>
          <w:left w:val="nil"/>
          <w:bottom w:val="nil"/>
          <w:right w:val="nil"/>
          <w:between w:val="nil"/>
        </w:pBdr>
        <w:tabs>
          <w:tab w:val="left" w:pos="1080"/>
        </w:tabs>
        <w:spacing w:before="12" w:after="0" w:line="240" w:lineRule="auto"/>
        <w:rPr>
          <w:color w:val="000000" w:themeColor="text1"/>
          <w:sz w:val="24"/>
          <w:szCs w:val="24"/>
        </w:rPr>
      </w:pPr>
      <w:r w:rsidRPr="00503F0F">
        <w:rPr>
          <w:color w:val="000000" w:themeColor="text1"/>
          <w:sz w:val="24"/>
          <w:szCs w:val="24"/>
        </w:rPr>
        <w:t>Communication and problem-solving strategies related to student learning process</w:t>
      </w:r>
    </w:p>
    <w:p w14:paraId="6395DDEA" w14:textId="77777777" w:rsidR="00945D40" w:rsidRPr="00503F0F" w:rsidRDefault="00945D40">
      <w:pPr>
        <w:tabs>
          <w:tab w:val="left" w:pos="1080"/>
        </w:tabs>
        <w:spacing w:before="12" w:after="0"/>
        <w:ind w:right="900"/>
        <w:rPr>
          <w:color w:val="000000" w:themeColor="text1"/>
          <w:sz w:val="24"/>
          <w:szCs w:val="24"/>
        </w:rPr>
      </w:pPr>
    </w:p>
    <w:p w14:paraId="076F3EDD" w14:textId="77777777" w:rsidR="00945D40" w:rsidRPr="00503F0F" w:rsidRDefault="00D9378A" w:rsidP="00B06B61">
      <w:pPr>
        <w:pStyle w:val="Heading2"/>
      </w:pPr>
      <w:r w:rsidRPr="00503F0F">
        <w:t>Preceptor Role Characteristics/Expectations</w:t>
      </w:r>
    </w:p>
    <w:p w14:paraId="51CB6A7E"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12" w:after="0" w:line="240" w:lineRule="auto"/>
        <w:rPr>
          <w:color w:val="000000" w:themeColor="text1"/>
          <w:sz w:val="24"/>
          <w:szCs w:val="24"/>
        </w:rPr>
      </w:pPr>
      <w:r w:rsidRPr="00503F0F">
        <w:rPr>
          <w:color w:val="000000" w:themeColor="text1"/>
          <w:sz w:val="24"/>
          <w:szCs w:val="24"/>
        </w:rPr>
        <w:t>Obtains an agreement by the employer to act as a preceptor.</w:t>
      </w:r>
    </w:p>
    <w:p w14:paraId="03C1452F"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12" w:after="0" w:line="249" w:lineRule="auto"/>
        <w:rPr>
          <w:color w:val="000000" w:themeColor="text1"/>
          <w:sz w:val="24"/>
          <w:szCs w:val="24"/>
        </w:rPr>
      </w:pPr>
      <w:r w:rsidRPr="00503F0F">
        <w:rPr>
          <w:color w:val="000000" w:themeColor="text1"/>
          <w:sz w:val="24"/>
          <w:szCs w:val="24"/>
        </w:rPr>
        <w:t xml:space="preserve">Validates an arrangement for the times and days for clinical experiences for the student and </w:t>
      </w:r>
      <w:r w:rsidRPr="00503F0F">
        <w:rPr>
          <w:color w:val="000000" w:themeColor="text1"/>
          <w:sz w:val="24"/>
          <w:szCs w:val="24"/>
        </w:rPr>
        <w:lastRenderedPageBreak/>
        <w:t>document in the preceptor-student agreement form.</w:t>
      </w:r>
    </w:p>
    <w:p w14:paraId="2887D4A6"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2" w:after="0" w:line="249" w:lineRule="auto"/>
        <w:rPr>
          <w:color w:val="000000" w:themeColor="text1"/>
          <w:sz w:val="24"/>
          <w:szCs w:val="24"/>
        </w:rPr>
      </w:pPr>
      <w:r w:rsidRPr="00503F0F">
        <w:rPr>
          <w:color w:val="000000" w:themeColor="text1"/>
          <w:sz w:val="24"/>
          <w:szCs w:val="24"/>
        </w:rPr>
        <w:t>Directs overall goals and objectives for the practicum experiences based on a set of course objectives and individual student learning objectives.</w:t>
      </w:r>
    </w:p>
    <w:p w14:paraId="7DF59D19"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2" w:after="0" w:line="240" w:lineRule="auto"/>
        <w:rPr>
          <w:color w:val="000000" w:themeColor="text1"/>
          <w:sz w:val="24"/>
          <w:szCs w:val="24"/>
        </w:rPr>
      </w:pPr>
      <w:r w:rsidRPr="00503F0F">
        <w:rPr>
          <w:color w:val="000000" w:themeColor="text1"/>
          <w:sz w:val="24"/>
          <w:szCs w:val="24"/>
        </w:rPr>
        <w:t xml:space="preserve">Identifies and discusses the learner's needs </w:t>
      </w:r>
      <w:proofErr w:type="gramStart"/>
      <w:r w:rsidRPr="00503F0F">
        <w:rPr>
          <w:color w:val="000000" w:themeColor="text1"/>
          <w:sz w:val="24"/>
          <w:szCs w:val="24"/>
        </w:rPr>
        <w:t>in order to</w:t>
      </w:r>
      <w:proofErr w:type="gramEnd"/>
      <w:r w:rsidRPr="00503F0F">
        <w:rPr>
          <w:color w:val="000000" w:themeColor="text1"/>
          <w:sz w:val="24"/>
          <w:szCs w:val="24"/>
        </w:rPr>
        <w:t xml:space="preserve"> meet the course objectives</w:t>
      </w:r>
    </w:p>
    <w:p w14:paraId="5298BC25"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12" w:after="0" w:line="240" w:lineRule="auto"/>
        <w:rPr>
          <w:color w:val="000000" w:themeColor="text1"/>
          <w:sz w:val="24"/>
          <w:szCs w:val="24"/>
        </w:rPr>
      </w:pPr>
      <w:r w:rsidRPr="00503F0F">
        <w:rPr>
          <w:color w:val="000000" w:themeColor="text1"/>
          <w:sz w:val="24"/>
          <w:szCs w:val="24"/>
        </w:rPr>
        <w:t>Utilizes appropriate teaching methods to help the student meet his/her learning objectives.</w:t>
      </w:r>
    </w:p>
    <w:p w14:paraId="4876BF38" w14:textId="77777777" w:rsidR="00945D40" w:rsidRPr="00503F0F" w:rsidRDefault="00D9378A" w:rsidP="00E70F52">
      <w:pPr>
        <w:widowControl w:val="0"/>
        <w:numPr>
          <w:ilvl w:val="0"/>
          <w:numId w:val="16"/>
        </w:numPr>
        <w:pBdr>
          <w:top w:val="nil"/>
          <w:left w:val="nil"/>
          <w:bottom w:val="nil"/>
          <w:right w:val="nil"/>
          <w:between w:val="nil"/>
        </w:pBdr>
        <w:tabs>
          <w:tab w:val="left" w:pos="990"/>
        </w:tabs>
        <w:spacing w:before="12" w:after="0" w:line="249" w:lineRule="auto"/>
        <w:rPr>
          <w:color w:val="000000" w:themeColor="text1"/>
          <w:sz w:val="24"/>
          <w:szCs w:val="24"/>
        </w:rPr>
      </w:pPr>
      <w:r w:rsidRPr="00503F0F">
        <w:rPr>
          <w:color w:val="000000" w:themeColor="text1"/>
          <w:sz w:val="24"/>
          <w:szCs w:val="24"/>
        </w:rPr>
        <w:t>Assesses the nature of particular patient-care encounters that will enable the student to meet learning objectives appropriate to the level in the PMHNP curriculum.</w:t>
      </w:r>
    </w:p>
    <w:p w14:paraId="0E9290C7" w14:textId="77777777" w:rsidR="00945D40" w:rsidRPr="00503F0F" w:rsidRDefault="00D9378A" w:rsidP="00E70F52">
      <w:pPr>
        <w:pStyle w:val="ListParagraph"/>
        <w:numPr>
          <w:ilvl w:val="0"/>
          <w:numId w:val="16"/>
        </w:numPr>
        <w:pBdr>
          <w:top w:val="nil"/>
          <w:left w:val="nil"/>
          <w:bottom w:val="nil"/>
          <w:right w:val="nil"/>
          <w:between w:val="nil"/>
        </w:pBdr>
        <w:tabs>
          <w:tab w:val="left" w:pos="990"/>
        </w:tabs>
        <w:spacing w:before="1"/>
        <w:rPr>
          <w:color w:val="000000" w:themeColor="text1"/>
          <w:sz w:val="24"/>
          <w:szCs w:val="24"/>
        </w:rPr>
      </w:pPr>
      <w:r w:rsidRPr="00503F0F">
        <w:rPr>
          <w:color w:val="000000" w:themeColor="text1"/>
          <w:sz w:val="24"/>
          <w:szCs w:val="24"/>
        </w:rPr>
        <w:t>Determines student learning objectives and priorities: Prior to each clinical session, develop a teaching learning plan that builds on clinical learning objectives.</w:t>
      </w:r>
    </w:p>
    <w:p w14:paraId="27C8D612" w14:textId="77777777" w:rsidR="00945D40" w:rsidRPr="00503F0F" w:rsidRDefault="00D9378A" w:rsidP="00E70F52">
      <w:pPr>
        <w:widowControl w:val="0"/>
        <w:numPr>
          <w:ilvl w:val="0"/>
          <w:numId w:val="16"/>
        </w:numPr>
        <w:pBdr>
          <w:top w:val="nil"/>
          <w:left w:val="nil"/>
          <w:bottom w:val="nil"/>
          <w:right w:val="nil"/>
          <w:between w:val="nil"/>
        </w:pBdr>
        <w:tabs>
          <w:tab w:val="left" w:pos="940"/>
        </w:tabs>
        <w:spacing w:before="70" w:after="0" w:line="249" w:lineRule="auto"/>
        <w:rPr>
          <w:color w:val="000000" w:themeColor="text1"/>
          <w:sz w:val="24"/>
          <w:szCs w:val="24"/>
        </w:rPr>
      </w:pPr>
      <w:r w:rsidRPr="00503F0F">
        <w:rPr>
          <w:color w:val="000000" w:themeColor="text1"/>
          <w:sz w:val="24"/>
          <w:szCs w:val="24"/>
        </w:rPr>
        <w:t>Develops a problem-oriented focus: Select a concept or problem area for each clinical day that enhances variability in clinical learning (e.g., mental health exams of patients with psychiatric conditions across the lifespan).</w:t>
      </w:r>
    </w:p>
    <w:p w14:paraId="5EC937B8" w14:textId="77777777" w:rsidR="00945D40" w:rsidRPr="00503F0F" w:rsidRDefault="00D9378A" w:rsidP="00E70F52">
      <w:pPr>
        <w:widowControl w:val="0"/>
        <w:numPr>
          <w:ilvl w:val="0"/>
          <w:numId w:val="16"/>
        </w:numPr>
        <w:pBdr>
          <w:top w:val="nil"/>
          <w:left w:val="nil"/>
          <w:bottom w:val="nil"/>
          <w:right w:val="nil"/>
          <w:between w:val="nil"/>
        </w:pBdr>
        <w:tabs>
          <w:tab w:val="left" w:pos="941"/>
        </w:tabs>
        <w:spacing w:before="3" w:after="0" w:line="249" w:lineRule="auto"/>
        <w:rPr>
          <w:color w:val="000000" w:themeColor="text1"/>
          <w:sz w:val="24"/>
          <w:szCs w:val="24"/>
        </w:rPr>
      </w:pPr>
      <w:r w:rsidRPr="00503F0F">
        <w:rPr>
          <w:color w:val="000000" w:themeColor="text1"/>
          <w:sz w:val="24"/>
          <w:szCs w:val="24"/>
        </w:rPr>
        <w:t>Provides opportunities for preceptor-directed patient briefing (1-2 minutes) of student regarding the patient and tasks to accomplish prior to accompanying the student into the patient’s room.</w:t>
      </w:r>
    </w:p>
    <w:p w14:paraId="686B7D1C" w14:textId="77777777" w:rsidR="00945D40" w:rsidRPr="00503F0F" w:rsidRDefault="00D9378A" w:rsidP="00E70F52">
      <w:pPr>
        <w:widowControl w:val="0"/>
        <w:numPr>
          <w:ilvl w:val="0"/>
          <w:numId w:val="16"/>
        </w:numPr>
        <w:pBdr>
          <w:top w:val="nil"/>
          <w:left w:val="nil"/>
          <w:bottom w:val="nil"/>
          <w:right w:val="nil"/>
          <w:between w:val="nil"/>
        </w:pBdr>
        <w:tabs>
          <w:tab w:val="left" w:pos="941"/>
        </w:tabs>
        <w:spacing w:before="2" w:after="0" w:line="249" w:lineRule="auto"/>
        <w:rPr>
          <w:color w:val="000000" w:themeColor="text1"/>
          <w:sz w:val="24"/>
          <w:szCs w:val="24"/>
        </w:rPr>
      </w:pPr>
      <w:proofErr w:type="gramStart"/>
      <w:r w:rsidRPr="00503F0F">
        <w:rPr>
          <w:color w:val="000000" w:themeColor="text1"/>
          <w:sz w:val="24"/>
          <w:szCs w:val="24"/>
        </w:rPr>
        <w:t>Assists</w:t>
      </w:r>
      <w:proofErr w:type="gramEnd"/>
      <w:r w:rsidRPr="00503F0F">
        <w:rPr>
          <w:color w:val="000000" w:themeColor="text1"/>
          <w:sz w:val="24"/>
          <w:szCs w:val="24"/>
        </w:rPr>
        <w:t xml:space="preserve"> students to identify a pattern of psychiatric symptom manifestation. The process of recognizing that signs and symptoms occur in patterns and the student recognizes the relationship between mental health assessment data and a hypothesis or working diagnosis.</w:t>
      </w:r>
    </w:p>
    <w:p w14:paraId="7EAB9141" w14:textId="77777777" w:rsidR="00945D40" w:rsidRPr="00503F0F" w:rsidRDefault="00D9378A" w:rsidP="00E70F52">
      <w:pPr>
        <w:widowControl w:val="0"/>
        <w:numPr>
          <w:ilvl w:val="0"/>
          <w:numId w:val="16"/>
        </w:numPr>
        <w:pBdr>
          <w:top w:val="nil"/>
          <w:left w:val="nil"/>
          <w:bottom w:val="nil"/>
          <w:right w:val="nil"/>
          <w:between w:val="nil"/>
        </w:pBdr>
        <w:tabs>
          <w:tab w:val="left" w:pos="1301"/>
        </w:tabs>
        <w:spacing w:before="3" w:after="0" w:line="249" w:lineRule="auto"/>
        <w:rPr>
          <w:color w:val="000000" w:themeColor="text1"/>
          <w:sz w:val="24"/>
          <w:szCs w:val="24"/>
        </w:rPr>
      </w:pPr>
      <w:r w:rsidRPr="00503F0F">
        <w:rPr>
          <w:color w:val="000000" w:themeColor="text1"/>
          <w:sz w:val="24"/>
          <w:szCs w:val="24"/>
        </w:rPr>
        <w:t>Controls the number of teaching points: Limit teaching to 1 or 2 key critical components per student preceptor interaction.</w:t>
      </w:r>
    </w:p>
    <w:p w14:paraId="16F07502" w14:textId="77777777" w:rsidR="00945D40" w:rsidRPr="00503F0F" w:rsidRDefault="00D9378A" w:rsidP="00E70F52">
      <w:pPr>
        <w:widowControl w:val="0"/>
        <w:numPr>
          <w:ilvl w:val="0"/>
          <w:numId w:val="16"/>
        </w:numPr>
        <w:pBdr>
          <w:top w:val="nil"/>
          <w:left w:val="nil"/>
          <w:bottom w:val="nil"/>
          <w:right w:val="nil"/>
          <w:between w:val="nil"/>
        </w:pBdr>
        <w:tabs>
          <w:tab w:val="left" w:pos="1301"/>
        </w:tabs>
        <w:spacing w:before="2" w:after="0" w:line="249" w:lineRule="auto"/>
        <w:rPr>
          <w:color w:val="000000" w:themeColor="text1"/>
          <w:sz w:val="24"/>
          <w:szCs w:val="24"/>
        </w:rPr>
      </w:pPr>
      <w:r w:rsidRPr="00503F0F">
        <w:rPr>
          <w:color w:val="000000" w:themeColor="text1"/>
          <w:sz w:val="24"/>
          <w:szCs w:val="24"/>
        </w:rPr>
        <w:t>Deliberate reflection: Student observes preceptor behaviors complemented by preceptor rationale for selected actions.</w:t>
      </w:r>
    </w:p>
    <w:p w14:paraId="21C59416" w14:textId="77777777" w:rsidR="00945D40" w:rsidRPr="00503F0F" w:rsidRDefault="00D9378A" w:rsidP="00E70F52">
      <w:pPr>
        <w:widowControl w:val="0"/>
        <w:numPr>
          <w:ilvl w:val="0"/>
          <w:numId w:val="16"/>
        </w:numPr>
        <w:pBdr>
          <w:top w:val="nil"/>
          <w:left w:val="nil"/>
          <w:bottom w:val="nil"/>
          <w:right w:val="nil"/>
          <w:between w:val="nil"/>
        </w:pBdr>
        <w:tabs>
          <w:tab w:val="left" w:pos="1301"/>
        </w:tabs>
        <w:spacing w:before="2" w:after="0" w:line="249" w:lineRule="auto"/>
        <w:rPr>
          <w:color w:val="000000" w:themeColor="text1"/>
          <w:sz w:val="24"/>
          <w:szCs w:val="24"/>
        </w:rPr>
      </w:pPr>
      <w:r w:rsidRPr="00503F0F">
        <w:rPr>
          <w:color w:val="000000" w:themeColor="text1"/>
          <w:sz w:val="24"/>
          <w:szCs w:val="24"/>
        </w:rPr>
        <w:t xml:space="preserve">Critique and evaluation: Preceptor assesses learners’ level of knowledge and understanding </w:t>
      </w:r>
      <w:proofErr w:type="gramStart"/>
      <w:r w:rsidRPr="00503F0F">
        <w:rPr>
          <w:color w:val="000000" w:themeColor="text1"/>
          <w:sz w:val="24"/>
          <w:szCs w:val="24"/>
        </w:rPr>
        <w:t>in order to</w:t>
      </w:r>
      <w:proofErr w:type="gramEnd"/>
      <w:r w:rsidRPr="00503F0F">
        <w:rPr>
          <w:color w:val="000000" w:themeColor="text1"/>
          <w:sz w:val="24"/>
          <w:szCs w:val="24"/>
        </w:rPr>
        <w:t xml:space="preserve"> formulate </w:t>
      </w:r>
      <w:proofErr w:type="gramStart"/>
      <w:r w:rsidRPr="00503F0F">
        <w:rPr>
          <w:color w:val="000000" w:themeColor="text1"/>
          <w:sz w:val="24"/>
          <w:szCs w:val="24"/>
        </w:rPr>
        <w:t>plan</w:t>
      </w:r>
      <w:proofErr w:type="gramEnd"/>
      <w:r w:rsidRPr="00503F0F">
        <w:rPr>
          <w:color w:val="000000" w:themeColor="text1"/>
          <w:sz w:val="24"/>
          <w:szCs w:val="24"/>
        </w:rPr>
        <w:t xml:space="preserve"> for teaching related concepts.</w:t>
      </w:r>
    </w:p>
    <w:p w14:paraId="33CED8F9" w14:textId="77777777" w:rsidR="00945D40" w:rsidRPr="00503F0F" w:rsidRDefault="00D9378A" w:rsidP="00E70F52">
      <w:pPr>
        <w:widowControl w:val="0"/>
        <w:numPr>
          <w:ilvl w:val="0"/>
          <w:numId w:val="16"/>
        </w:numPr>
        <w:pBdr>
          <w:top w:val="nil"/>
          <w:left w:val="nil"/>
          <w:bottom w:val="nil"/>
          <w:right w:val="nil"/>
          <w:between w:val="nil"/>
        </w:pBdr>
        <w:tabs>
          <w:tab w:val="left" w:pos="1301"/>
        </w:tabs>
        <w:spacing w:before="2" w:after="0" w:line="252" w:lineRule="auto"/>
        <w:rPr>
          <w:color w:val="000000" w:themeColor="text1"/>
          <w:sz w:val="24"/>
          <w:szCs w:val="24"/>
        </w:rPr>
      </w:pPr>
      <w:r w:rsidRPr="00503F0F">
        <w:rPr>
          <w:color w:val="000000" w:themeColor="text1"/>
          <w:sz w:val="24"/>
          <w:szCs w:val="24"/>
        </w:rPr>
        <w:t>Feedback method: Guides student’s clinical development through a process of beginning with analyses of specific experiences, student self-assessment, identifying relationships between clinical experiences and general concepts, and determining concept.</w:t>
      </w:r>
    </w:p>
    <w:p w14:paraId="21669F27" w14:textId="77777777" w:rsidR="00945D40" w:rsidRPr="00503F0F" w:rsidRDefault="00D9378A" w:rsidP="00E70F52">
      <w:pPr>
        <w:widowControl w:val="0"/>
        <w:numPr>
          <w:ilvl w:val="0"/>
          <w:numId w:val="16"/>
        </w:numPr>
        <w:pBdr>
          <w:top w:val="nil"/>
          <w:left w:val="nil"/>
          <w:bottom w:val="nil"/>
          <w:right w:val="nil"/>
          <w:between w:val="nil"/>
        </w:pBdr>
        <w:tabs>
          <w:tab w:val="left" w:pos="1301"/>
        </w:tabs>
        <w:spacing w:after="0" w:line="249" w:lineRule="auto"/>
        <w:rPr>
          <w:color w:val="000000" w:themeColor="text1"/>
          <w:sz w:val="24"/>
          <w:szCs w:val="24"/>
        </w:rPr>
      </w:pPr>
      <w:r w:rsidRPr="00503F0F">
        <w:rPr>
          <w:color w:val="000000" w:themeColor="text1"/>
          <w:sz w:val="24"/>
          <w:szCs w:val="24"/>
        </w:rPr>
        <w:t>Student/Learner reflection: Collaborative discussion that guides the student in making critical relationships between prior knowledge and new clinical experiences.</w:t>
      </w:r>
    </w:p>
    <w:p w14:paraId="78F454B6" w14:textId="77777777" w:rsidR="00945D40" w:rsidRPr="00503F0F" w:rsidRDefault="00945D40">
      <w:pPr>
        <w:tabs>
          <w:tab w:val="left" w:pos="1301"/>
        </w:tabs>
        <w:spacing w:after="0" w:line="249" w:lineRule="auto"/>
        <w:ind w:right="900"/>
        <w:rPr>
          <w:color w:val="000000" w:themeColor="text1"/>
          <w:sz w:val="24"/>
          <w:szCs w:val="24"/>
        </w:rPr>
      </w:pPr>
    </w:p>
    <w:p w14:paraId="5062B723" w14:textId="77777777" w:rsidR="00945D40" w:rsidRPr="00503F0F" w:rsidRDefault="00D9378A" w:rsidP="00B06B61">
      <w:pPr>
        <w:pStyle w:val="Heading2"/>
      </w:pPr>
      <w:r w:rsidRPr="00503F0F">
        <w:t>What Students CAN and CANNOT do</w:t>
      </w:r>
      <w:proofErr w:type="gramStart"/>
      <w:r w:rsidRPr="00503F0F">
        <w:t>…..</w:t>
      </w:r>
      <w:proofErr w:type="gramEnd"/>
    </w:p>
    <w:p w14:paraId="76189EA4"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Students should gradually take on greater levels of independence as their knowledge base and skill set grows. Ultimately, they should be moving toward independent assessment, diagnosis, and treatment of the patient, with minimal supervision/oversight from the preceptor. We discourage strictly observational (“shadowing”) clinical experiences, as this does not allow the student to master the PMHNP competencies. Clinical experiences need to be at the advanced practice </w:t>
      </w:r>
      <w:proofErr w:type="gramStart"/>
      <w:r w:rsidRPr="00503F0F">
        <w:rPr>
          <w:color w:val="000000" w:themeColor="text1"/>
          <w:sz w:val="24"/>
          <w:szCs w:val="24"/>
        </w:rPr>
        <w:t>level, and</w:t>
      </w:r>
      <w:proofErr w:type="gramEnd"/>
      <w:r w:rsidRPr="00503F0F">
        <w:rPr>
          <w:color w:val="000000" w:themeColor="text1"/>
          <w:sz w:val="24"/>
          <w:szCs w:val="24"/>
        </w:rPr>
        <w:t xml:space="preserve"> must be within the PMHNP scope of practice. For example, as APRNs, students might be asked to complete a head-to-toe physical examination on a new patient. While this is an advanced practice competency, it is not typically within the scope of practice for a PMHNP, thus it would not be an appropriate clinical activity. Agency exceptions may apply if PMHNPs within the facility typically conduct a comprehensive physical assessment. </w:t>
      </w:r>
      <w:r w:rsidRPr="00503F0F">
        <w:rPr>
          <w:b/>
          <w:i/>
          <w:color w:val="000000" w:themeColor="text1"/>
          <w:sz w:val="24"/>
          <w:szCs w:val="24"/>
        </w:rPr>
        <w:t>Additionally, PMHNP students may not prescribe medications</w:t>
      </w:r>
      <w:r w:rsidRPr="00503F0F">
        <w:rPr>
          <w:color w:val="000000" w:themeColor="text1"/>
          <w:sz w:val="24"/>
          <w:szCs w:val="24"/>
        </w:rPr>
        <w:t xml:space="preserve">—even though they are a licensed APRN, they are currently in a student </w:t>
      </w:r>
      <w:proofErr w:type="gramStart"/>
      <w:r w:rsidRPr="00503F0F">
        <w:rPr>
          <w:color w:val="000000" w:themeColor="text1"/>
          <w:sz w:val="24"/>
          <w:szCs w:val="24"/>
        </w:rPr>
        <w:t>role</w:t>
      </w:r>
      <w:proofErr w:type="gramEnd"/>
      <w:r w:rsidRPr="00503F0F">
        <w:rPr>
          <w:color w:val="000000" w:themeColor="text1"/>
          <w:sz w:val="24"/>
          <w:szCs w:val="24"/>
        </w:rPr>
        <w:t xml:space="preserve"> and this would be inappropriate. Additionally, while in the student role they may not </w:t>
      </w:r>
      <w:proofErr w:type="gramStart"/>
      <w:r w:rsidRPr="00503F0F">
        <w:rPr>
          <w:color w:val="000000" w:themeColor="text1"/>
          <w:sz w:val="24"/>
          <w:szCs w:val="24"/>
        </w:rPr>
        <w:t>bill</w:t>
      </w:r>
      <w:proofErr w:type="gramEnd"/>
      <w:r w:rsidRPr="00503F0F">
        <w:rPr>
          <w:color w:val="000000" w:themeColor="text1"/>
          <w:sz w:val="24"/>
          <w:szCs w:val="24"/>
        </w:rPr>
        <w:t xml:space="preserve"> independently for their services. If permitted </w:t>
      </w:r>
      <w:r w:rsidRPr="00503F0F">
        <w:rPr>
          <w:color w:val="000000" w:themeColor="text1"/>
          <w:sz w:val="24"/>
          <w:szCs w:val="24"/>
        </w:rPr>
        <w:lastRenderedPageBreak/>
        <w:t>by the facility, they may assist with charting/documentation if co-signed by their preceptor. Finally, these clinical hours must be devoted to direct patient care, which includes review of the medical record in advance of seeing the patient, assessment of the patient, development and implementation of a treatment plan (that may include medication management and psychotherapy), documentation, consultation with their preceptor, and follow-up/review of labs or diagnostic testing. This may also include patient care meetings among an interdisciplinary staff. It does not include chart/record review for auditing/QI purposes if it does not directly relate to the provision of direct patient care.</w:t>
      </w:r>
    </w:p>
    <w:p w14:paraId="298AED1F" w14:textId="77777777" w:rsidR="00945D40" w:rsidRPr="00503F0F" w:rsidRDefault="00945D40">
      <w:pPr>
        <w:tabs>
          <w:tab w:val="left" w:pos="1301"/>
        </w:tabs>
        <w:spacing w:after="0" w:line="249" w:lineRule="auto"/>
        <w:rPr>
          <w:b/>
          <w:color w:val="000000" w:themeColor="text1"/>
          <w:sz w:val="24"/>
          <w:szCs w:val="24"/>
        </w:rPr>
      </w:pPr>
    </w:p>
    <w:p w14:paraId="51B7752F" w14:textId="77777777" w:rsidR="00945D40" w:rsidRPr="00503F0F" w:rsidRDefault="00D9378A" w:rsidP="00B06B61">
      <w:pPr>
        <w:pStyle w:val="Heading2"/>
      </w:pPr>
      <w:r w:rsidRPr="00503F0F">
        <w:t>Evaluation of the Student Performance</w:t>
      </w:r>
    </w:p>
    <w:p w14:paraId="06176B63" w14:textId="77777777" w:rsidR="00945D40" w:rsidRPr="00503F0F" w:rsidRDefault="00D9378A">
      <w:pPr>
        <w:widowControl w:val="0"/>
        <w:pBdr>
          <w:top w:val="nil"/>
          <w:left w:val="nil"/>
          <w:bottom w:val="nil"/>
          <w:right w:val="nil"/>
          <w:between w:val="nil"/>
        </w:pBdr>
        <w:spacing w:before="12" w:after="0" w:line="240" w:lineRule="auto"/>
        <w:rPr>
          <w:color w:val="000000" w:themeColor="text1"/>
          <w:sz w:val="24"/>
          <w:szCs w:val="24"/>
        </w:rPr>
      </w:pPr>
      <w:r w:rsidRPr="00503F0F">
        <w:rPr>
          <w:color w:val="000000" w:themeColor="text1"/>
          <w:sz w:val="24"/>
          <w:szCs w:val="24"/>
        </w:rPr>
        <w:t>The students are evaluated with two types of evaluation: formative and summative.</w:t>
      </w:r>
    </w:p>
    <w:p w14:paraId="721B859E" w14:textId="12FEE283" w:rsidR="00945D40" w:rsidRPr="00503F0F" w:rsidRDefault="00D9378A" w:rsidP="00787449">
      <w:pPr>
        <w:widowControl w:val="0"/>
        <w:pBdr>
          <w:top w:val="nil"/>
          <w:left w:val="nil"/>
          <w:bottom w:val="nil"/>
          <w:right w:val="nil"/>
          <w:between w:val="nil"/>
        </w:pBdr>
        <w:spacing w:before="12" w:after="0" w:line="240" w:lineRule="auto"/>
        <w:rPr>
          <w:color w:val="000000" w:themeColor="text1"/>
          <w:sz w:val="24"/>
          <w:szCs w:val="24"/>
        </w:rPr>
      </w:pPr>
      <w:r w:rsidRPr="00503F0F">
        <w:rPr>
          <w:color w:val="000000" w:themeColor="text1"/>
          <w:sz w:val="24"/>
          <w:szCs w:val="24"/>
        </w:rPr>
        <w:t>Formative evaluation is the ongoing evaluation provided over the course of the</w:t>
      </w:r>
      <w:r w:rsidR="00787449">
        <w:rPr>
          <w:color w:val="000000" w:themeColor="text1"/>
          <w:sz w:val="24"/>
          <w:szCs w:val="24"/>
        </w:rPr>
        <w:t xml:space="preserve"> </w:t>
      </w:r>
      <w:r w:rsidRPr="00503F0F">
        <w:rPr>
          <w:color w:val="000000" w:themeColor="text1"/>
          <w:sz w:val="24"/>
          <w:szCs w:val="24"/>
        </w:rPr>
        <w:t xml:space="preserve">semester, and the summative evaluation is the summary evaluation of the student’s performance at the end of the term/clinical practicum. Both the preceptor and the PMHNP faculty participate in the evaluation of students’ performance; the final course evaluation and assignment of course grades are responsibilities of the PMHNP course faculty. </w:t>
      </w:r>
    </w:p>
    <w:p w14:paraId="24E1E7F9" w14:textId="77777777" w:rsidR="00945D40" w:rsidRPr="00503F0F" w:rsidRDefault="00945D40">
      <w:pPr>
        <w:widowControl w:val="0"/>
        <w:pBdr>
          <w:top w:val="nil"/>
          <w:left w:val="nil"/>
          <w:bottom w:val="nil"/>
          <w:right w:val="nil"/>
          <w:between w:val="nil"/>
        </w:pBdr>
        <w:spacing w:after="0" w:line="249" w:lineRule="auto"/>
        <w:rPr>
          <w:color w:val="000000" w:themeColor="text1"/>
          <w:sz w:val="24"/>
          <w:szCs w:val="24"/>
        </w:rPr>
      </w:pPr>
    </w:p>
    <w:p w14:paraId="098D12C1" w14:textId="77777777" w:rsidR="00945D40" w:rsidRPr="00503F0F" w:rsidRDefault="00D9378A">
      <w:pPr>
        <w:widowControl w:val="0"/>
        <w:pBdr>
          <w:top w:val="nil"/>
          <w:left w:val="nil"/>
          <w:bottom w:val="nil"/>
          <w:right w:val="nil"/>
          <w:between w:val="nil"/>
        </w:pBdr>
        <w:spacing w:before="43" w:after="0" w:line="249" w:lineRule="auto"/>
        <w:rPr>
          <w:color w:val="000000" w:themeColor="text1"/>
          <w:sz w:val="24"/>
          <w:szCs w:val="24"/>
        </w:rPr>
      </w:pPr>
      <w:r w:rsidRPr="00503F0F">
        <w:rPr>
          <w:color w:val="000000" w:themeColor="text1"/>
          <w:sz w:val="24"/>
          <w:szCs w:val="24"/>
        </w:rPr>
        <w:t>It is important for students to review the evaluation form and the criteria for assessment with the preceptor in the beginning of the clinical practicum. Purposes of preceptor feedback/evaluation are to 1) improve and enhance performance; 2) enable the student to successfully complete course objectives; 3) mentor the student in role and professional development; and provide ongoing and final evaluation.</w:t>
      </w:r>
    </w:p>
    <w:p w14:paraId="04151AAF" w14:textId="77777777" w:rsidR="00945D40" w:rsidRPr="00503F0F" w:rsidRDefault="00945D40">
      <w:pPr>
        <w:widowControl w:val="0"/>
        <w:pBdr>
          <w:top w:val="nil"/>
          <w:left w:val="nil"/>
          <w:bottom w:val="nil"/>
          <w:right w:val="nil"/>
          <w:between w:val="nil"/>
        </w:pBdr>
        <w:spacing w:after="0" w:line="240" w:lineRule="auto"/>
        <w:rPr>
          <w:color w:val="000000" w:themeColor="text1"/>
          <w:sz w:val="24"/>
          <w:szCs w:val="24"/>
        </w:rPr>
      </w:pPr>
    </w:p>
    <w:p w14:paraId="38AD5144"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While the PMHNP faculty member assumes ultimate responsibility for the formal written evaluation, the preceptor's input will provide supportive evidence for the final grade. The preceptor's primary role is teaching. In the teaching process, the preceptor will observe the student in practice. The preceptor </w:t>
      </w:r>
      <w:proofErr w:type="gramStart"/>
      <w:r w:rsidRPr="00503F0F">
        <w:rPr>
          <w:color w:val="000000" w:themeColor="text1"/>
          <w:sz w:val="24"/>
          <w:szCs w:val="24"/>
        </w:rPr>
        <w:t>is in a position to</w:t>
      </w:r>
      <w:proofErr w:type="gramEnd"/>
      <w:r w:rsidRPr="00503F0F">
        <w:rPr>
          <w:color w:val="000000" w:themeColor="text1"/>
          <w:sz w:val="24"/>
          <w:szCs w:val="24"/>
        </w:rPr>
        <w:t xml:space="preserve"> collect data that gives evidence of student competence. Also, the preceptor </w:t>
      </w:r>
      <w:proofErr w:type="gramStart"/>
      <w:r w:rsidRPr="00503F0F">
        <w:rPr>
          <w:color w:val="000000" w:themeColor="text1"/>
          <w:sz w:val="24"/>
          <w:szCs w:val="24"/>
        </w:rPr>
        <w:t>has the opportunity to</w:t>
      </w:r>
      <w:proofErr w:type="gramEnd"/>
      <w:r w:rsidRPr="00503F0F">
        <w:rPr>
          <w:color w:val="000000" w:themeColor="text1"/>
          <w:sz w:val="24"/>
          <w:szCs w:val="24"/>
        </w:rPr>
        <w:t xml:space="preserve"> support professional practice standards. The preceptor's observations of the student's performance should be compared with practice standards, validated with faculty, and shared with the student. The student's response to the preceptor’s day-to-day feedback also becomes a part of the evaluation data. Preceptors need to remember that they do not fail students or stall a student's progress. The student's performance either meets or fails to meet criteria.</w:t>
      </w:r>
    </w:p>
    <w:p w14:paraId="1068D0CC" w14:textId="77777777" w:rsidR="00503F0F" w:rsidRPr="00503F0F" w:rsidRDefault="00503F0F">
      <w:pPr>
        <w:widowControl w:val="0"/>
        <w:pBdr>
          <w:top w:val="nil"/>
          <w:left w:val="nil"/>
          <w:bottom w:val="nil"/>
          <w:right w:val="nil"/>
          <w:between w:val="nil"/>
        </w:pBdr>
        <w:spacing w:after="0" w:line="249" w:lineRule="auto"/>
        <w:rPr>
          <w:color w:val="000000" w:themeColor="text1"/>
          <w:sz w:val="24"/>
          <w:szCs w:val="24"/>
          <w:u w:val="single"/>
        </w:rPr>
      </w:pPr>
    </w:p>
    <w:p w14:paraId="3E37AB33" w14:textId="0939FB42"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u w:val="single"/>
        </w:rPr>
        <w:t>Formative Evaluation</w:t>
      </w:r>
      <w:r w:rsidRPr="00503F0F">
        <w:rPr>
          <w:color w:val="000000" w:themeColor="text1"/>
          <w:sz w:val="24"/>
          <w:szCs w:val="24"/>
        </w:rPr>
        <w:t xml:space="preserve">: Formative evaluation is valuable to students because feedback can build the student’s confidence, as well as identify areas needing improvement. When preceptor and faculty input and suggestions are provided, students are expected to make efforts to improve and show the evidence of improvement within </w:t>
      </w:r>
      <w:proofErr w:type="gramStart"/>
      <w:r w:rsidRPr="00503F0F">
        <w:rPr>
          <w:color w:val="000000" w:themeColor="text1"/>
          <w:sz w:val="24"/>
          <w:szCs w:val="24"/>
        </w:rPr>
        <w:t>the</w:t>
      </w:r>
      <w:proofErr w:type="gramEnd"/>
      <w:r w:rsidRPr="00503F0F">
        <w:rPr>
          <w:color w:val="000000" w:themeColor="text1"/>
          <w:sz w:val="24"/>
          <w:szCs w:val="24"/>
        </w:rPr>
        <w:t xml:space="preserve"> reasonable </w:t>
      </w:r>
      <w:proofErr w:type="gramStart"/>
      <w:r w:rsidRPr="00503F0F">
        <w:rPr>
          <w:color w:val="000000" w:themeColor="text1"/>
          <w:sz w:val="24"/>
          <w:szCs w:val="24"/>
        </w:rPr>
        <w:t>period of time</w:t>
      </w:r>
      <w:proofErr w:type="gramEnd"/>
      <w:r w:rsidRPr="00503F0F">
        <w:rPr>
          <w:color w:val="000000" w:themeColor="text1"/>
          <w:sz w:val="24"/>
          <w:szCs w:val="24"/>
        </w:rPr>
        <w:t xml:space="preserve"> as agreed upon by the student and preceptor/faculty.</w:t>
      </w:r>
    </w:p>
    <w:p w14:paraId="78AF999E" w14:textId="77777777" w:rsidR="00945D40" w:rsidRPr="00503F0F" w:rsidRDefault="00945D40">
      <w:pPr>
        <w:widowControl w:val="0"/>
        <w:pBdr>
          <w:top w:val="nil"/>
          <w:left w:val="nil"/>
          <w:bottom w:val="nil"/>
          <w:right w:val="nil"/>
          <w:between w:val="nil"/>
        </w:pBdr>
        <w:spacing w:after="0" w:line="240" w:lineRule="auto"/>
        <w:rPr>
          <w:color w:val="000000" w:themeColor="text1"/>
          <w:sz w:val="24"/>
          <w:szCs w:val="24"/>
        </w:rPr>
      </w:pPr>
    </w:p>
    <w:p w14:paraId="03A5374A" w14:textId="37805930" w:rsidR="00945D40" w:rsidRPr="00503F0F" w:rsidRDefault="00D9378A">
      <w:pPr>
        <w:tabs>
          <w:tab w:val="left" w:pos="1301"/>
        </w:tabs>
        <w:spacing w:after="0" w:line="249" w:lineRule="auto"/>
        <w:rPr>
          <w:color w:val="000000" w:themeColor="text1"/>
          <w:sz w:val="24"/>
          <w:szCs w:val="24"/>
        </w:rPr>
      </w:pPr>
      <w:r w:rsidRPr="00503F0F">
        <w:rPr>
          <w:color w:val="000000" w:themeColor="text1"/>
          <w:sz w:val="24"/>
          <w:szCs w:val="24"/>
          <w:u w:val="single"/>
        </w:rPr>
        <w:t>Summative Evaluation</w:t>
      </w:r>
      <w:r w:rsidRPr="00503F0F">
        <w:rPr>
          <w:color w:val="000000" w:themeColor="text1"/>
          <w:sz w:val="24"/>
          <w:szCs w:val="24"/>
        </w:rPr>
        <w:t>: When the student has completed their clinical hours (typically at the end of the semester), the preceptor will be asked to complete the Clinical Evaluation Tool (</w:t>
      </w:r>
      <w:r w:rsidRPr="00503F0F">
        <w:rPr>
          <w:b/>
          <w:color w:val="000000" w:themeColor="text1"/>
          <w:sz w:val="24"/>
          <w:szCs w:val="24"/>
        </w:rPr>
        <w:t xml:space="preserve">Preceptor Evaluation of the Student, Appendix B). </w:t>
      </w:r>
      <w:r w:rsidRPr="00503F0F">
        <w:rPr>
          <w:color w:val="000000" w:themeColor="text1"/>
          <w:sz w:val="24"/>
          <w:szCs w:val="24"/>
        </w:rPr>
        <w:t>This evaluation form will be provided to the preceptor by the student</w:t>
      </w:r>
      <w:r w:rsidR="00753BCD">
        <w:rPr>
          <w:color w:val="000000" w:themeColor="text1"/>
          <w:sz w:val="24"/>
          <w:szCs w:val="24"/>
        </w:rPr>
        <w:t xml:space="preserve"> via </w:t>
      </w:r>
      <w:r w:rsidR="00E853B5">
        <w:rPr>
          <w:color w:val="000000" w:themeColor="text1"/>
          <w:sz w:val="24"/>
          <w:szCs w:val="24"/>
        </w:rPr>
        <w:t>Typhon</w:t>
      </w:r>
      <w:r w:rsidR="00341DC9">
        <w:rPr>
          <w:color w:val="000000" w:themeColor="text1"/>
          <w:sz w:val="24"/>
          <w:szCs w:val="24"/>
        </w:rPr>
        <w:t xml:space="preserve"> in electronic format</w:t>
      </w:r>
      <w:r w:rsidRPr="00503F0F">
        <w:rPr>
          <w:color w:val="000000" w:themeColor="text1"/>
          <w:sz w:val="24"/>
          <w:szCs w:val="24"/>
        </w:rPr>
        <w:t xml:space="preserve">, and the completed form will be returned </w:t>
      </w:r>
      <w:r w:rsidR="00341DC9">
        <w:rPr>
          <w:color w:val="000000" w:themeColor="text1"/>
          <w:sz w:val="24"/>
          <w:szCs w:val="24"/>
        </w:rPr>
        <w:t>via Typhon and then be su</w:t>
      </w:r>
      <w:r w:rsidR="00E853B5">
        <w:rPr>
          <w:color w:val="000000" w:themeColor="text1"/>
          <w:sz w:val="24"/>
          <w:szCs w:val="24"/>
        </w:rPr>
        <w:t>bmitted to the faculty in Canvas as an assignment</w:t>
      </w:r>
      <w:r w:rsidRPr="00503F0F">
        <w:rPr>
          <w:color w:val="000000" w:themeColor="text1"/>
          <w:sz w:val="24"/>
          <w:szCs w:val="24"/>
        </w:rPr>
        <w:t xml:space="preserve">. The preceptor </w:t>
      </w:r>
      <w:proofErr w:type="gramStart"/>
      <w:r w:rsidRPr="00503F0F">
        <w:rPr>
          <w:color w:val="000000" w:themeColor="text1"/>
          <w:sz w:val="24"/>
          <w:szCs w:val="24"/>
        </w:rPr>
        <w:t>has the opportunity to</w:t>
      </w:r>
      <w:proofErr w:type="gramEnd"/>
      <w:r w:rsidRPr="00503F0F">
        <w:rPr>
          <w:color w:val="000000" w:themeColor="text1"/>
          <w:sz w:val="24"/>
          <w:szCs w:val="24"/>
        </w:rPr>
        <w:t xml:space="preserve"> provide </w:t>
      </w:r>
      <w:r w:rsidRPr="00503F0F">
        <w:rPr>
          <w:color w:val="000000" w:themeColor="text1"/>
          <w:sz w:val="24"/>
          <w:szCs w:val="24"/>
        </w:rPr>
        <w:lastRenderedPageBreak/>
        <w:t xml:space="preserve">confidential comments to the clinical faculty at any </w:t>
      </w:r>
      <w:proofErr w:type="gramStart"/>
      <w:r w:rsidRPr="00503F0F">
        <w:rPr>
          <w:color w:val="000000" w:themeColor="text1"/>
          <w:sz w:val="24"/>
          <w:szCs w:val="24"/>
        </w:rPr>
        <w:t>time, and</w:t>
      </w:r>
      <w:proofErr w:type="gramEnd"/>
      <w:r w:rsidRPr="00503F0F">
        <w:rPr>
          <w:color w:val="000000" w:themeColor="text1"/>
          <w:sz w:val="24"/>
          <w:szCs w:val="24"/>
        </w:rPr>
        <w:t xml:space="preserve"> should not wait until the end of the clinical rotation to raise concerns.</w:t>
      </w:r>
    </w:p>
    <w:p w14:paraId="7446D324" w14:textId="77777777" w:rsidR="00945D40" w:rsidRPr="00503F0F" w:rsidRDefault="00945D40">
      <w:pPr>
        <w:tabs>
          <w:tab w:val="left" w:pos="1301"/>
        </w:tabs>
        <w:spacing w:after="0" w:line="249" w:lineRule="auto"/>
        <w:rPr>
          <w:b/>
          <w:color w:val="000000" w:themeColor="text1"/>
          <w:sz w:val="24"/>
          <w:szCs w:val="24"/>
        </w:rPr>
      </w:pPr>
    </w:p>
    <w:p w14:paraId="5C1F144C" w14:textId="77777777" w:rsidR="00945D40" w:rsidRPr="00503F0F" w:rsidRDefault="00D9378A" w:rsidP="00B06B61">
      <w:pPr>
        <w:pStyle w:val="Heading2"/>
      </w:pPr>
      <w:r w:rsidRPr="00503F0F">
        <w:t>Preceptor Rewards and Recognition</w:t>
      </w:r>
    </w:p>
    <w:p w14:paraId="3F6C9BB5" w14:textId="086BA8E7" w:rsidR="00945D40" w:rsidRPr="00BB0D49" w:rsidRDefault="00D9378A">
      <w:pPr>
        <w:tabs>
          <w:tab w:val="left" w:pos="1301"/>
        </w:tabs>
        <w:spacing w:after="0" w:line="249" w:lineRule="auto"/>
        <w:rPr>
          <w:color w:val="000000" w:themeColor="text1"/>
          <w:sz w:val="24"/>
          <w:szCs w:val="24"/>
        </w:rPr>
      </w:pPr>
      <w:r w:rsidRPr="00503F0F">
        <w:rPr>
          <w:color w:val="000000" w:themeColor="text1"/>
          <w:sz w:val="24"/>
          <w:szCs w:val="24"/>
        </w:rPr>
        <w:t xml:space="preserve">The program thanks the preceptors for their </w:t>
      </w:r>
      <w:proofErr w:type="gramStart"/>
      <w:r w:rsidRPr="00503F0F">
        <w:rPr>
          <w:color w:val="000000" w:themeColor="text1"/>
          <w:sz w:val="24"/>
          <w:szCs w:val="24"/>
        </w:rPr>
        <w:t>interests</w:t>
      </w:r>
      <w:proofErr w:type="gramEnd"/>
      <w:r w:rsidRPr="00503F0F">
        <w:rPr>
          <w:color w:val="000000" w:themeColor="text1"/>
          <w:sz w:val="24"/>
          <w:szCs w:val="24"/>
        </w:rPr>
        <w:t xml:space="preserve"> in the SVSU’s PMHNP program, their contributions of time and expertise while acting as preceptors for our students. As a token of appreciation, the College of Health and Human Services honors </w:t>
      </w:r>
      <w:proofErr w:type="gramStart"/>
      <w:r w:rsidRPr="00503F0F">
        <w:rPr>
          <w:color w:val="000000" w:themeColor="text1"/>
          <w:sz w:val="24"/>
          <w:szCs w:val="24"/>
        </w:rPr>
        <w:t>each and every</w:t>
      </w:r>
      <w:proofErr w:type="gramEnd"/>
      <w:r w:rsidRPr="00503F0F">
        <w:rPr>
          <w:color w:val="000000" w:themeColor="text1"/>
          <w:sz w:val="24"/>
          <w:szCs w:val="24"/>
        </w:rPr>
        <w:t xml:space="preserve"> preceptor with a letter of appreciation documenting the hours of precepting, certificates to submit to professional organizations for recertification, and privileges to use some of the University facilities. In addition, preceptors will receive special invitations to assist or participate in various professional seminars, conferences, workshops, and other events offering Continuing Education Units (CEU’s) hosted by SVSU. Additionally, preceptors have access to university library resources, including UpToDate.com. </w:t>
      </w:r>
      <w:r w:rsidR="002A25D8">
        <w:rPr>
          <w:color w:val="000000" w:themeColor="text1"/>
          <w:sz w:val="24"/>
          <w:szCs w:val="24"/>
        </w:rPr>
        <w:t>P</w:t>
      </w:r>
      <w:r w:rsidRPr="00503F0F">
        <w:rPr>
          <w:color w:val="000000" w:themeColor="text1"/>
          <w:sz w:val="24"/>
          <w:szCs w:val="24"/>
        </w:rPr>
        <w:t xml:space="preserve">receptors are eligible </w:t>
      </w:r>
      <w:r w:rsidR="00867D6E">
        <w:rPr>
          <w:color w:val="000000" w:themeColor="text1"/>
          <w:sz w:val="24"/>
          <w:szCs w:val="24"/>
        </w:rPr>
        <w:t>for</w:t>
      </w:r>
      <w:r w:rsidRPr="00503F0F">
        <w:rPr>
          <w:color w:val="000000" w:themeColor="text1"/>
          <w:sz w:val="24"/>
          <w:szCs w:val="24"/>
        </w:rPr>
        <w:t xml:space="preserve"> </w:t>
      </w:r>
      <w:r w:rsidR="00A56911">
        <w:rPr>
          <w:color w:val="000000" w:themeColor="text1"/>
          <w:sz w:val="24"/>
          <w:szCs w:val="24"/>
        </w:rPr>
        <w:t xml:space="preserve">the Preceptor </w:t>
      </w:r>
      <w:r w:rsidR="00A32DC2">
        <w:rPr>
          <w:color w:val="000000" w:themeColor="text1"/>
          <w:sz w:val="24"/>
          <w:szCs w:val="24"/>
        </w:rPr>
        <w:t>Honorarium based on precepted clinical hours.</w:t>
      </w:r>
    </w:p>
    <w:p w14:paraId="45BD921F" w14:textId="77777777" w:rsidR="00EF38C1" w:rsidRDefault="00EF38C1">
      <w:pPr>
        <w:tabs>
          <w:tab w:val="left" w:pos="1301"/>
        </w:tabs>
        <w:spacing w:line="249" w:lineRule="auto"/>
        <w:rPr>
          <w:b/>
          <w:color w:val="000000" w:themeColor="text1"/>
          <w:sz w:val="24"/>
          <w:szCs w:val="24"/>
        </w:rPr>
      </w:pPr>
    </w:p>
    <w:p w14:paraId="55F13C74" w14:textId="77777777" w:rsidR="00192EE3" w:rsidRDefault="00192EE3">
      <w:pPr>
        <w:tabs>
          <w:tab w:val="left" w:pos="1301"/>
        </w:tabs>
        <w:spacing w:line="249" w:lineRule="auto"/>
        <w:rPr>
          <w:b/>
          <w:color w:val="000000" w:themeColor="text1"/>
          <w:sz w:val="24"/>
          <w:szCs w:val="24"/>
        </w:rPr>
        <w:sectPr w:rsidR="00192EE3" w:rsidSect="00351C97">
          <w:pgSz w:w="12240" w:h="15840"/>
          <w:pgMar w:top="1260" w:right="1080" w:bottom="1440" w:left="1080" w:header="720" w:footer="720" w:gutter="0"/>
          <w:cols w:space="720"/>
          <w:docGrid w:linePitch="299"/>
        </w:sectPr>
      </w:pPr>
    </w:p>
    <w:p w14:paraId="086426B4" w14:textId="1C06A390" w:rsidR="00945D40" w:rsidRPr="00503F0F" w:rsidRDefault="00D9378A" w:rsidP="00B06B61">
      <w:pPr>
        <w:pStyle w:val="Heading1"/>
      </w:pPr>
      <w:r w:rsidRPr="00503F0F">
        <w:lastRenderedPageBreak/>
        <w:t xml:space="preserve">PMHNP FACULTY RESPONSIBILITIES: </w:t>
      </w:r>
    </w:p>
    <w:p w14:paraId="052D69F0" w14:textId="77777777" w:rsidR="00945D40" w:rsidRPr="00503F0F" w:rsidRDefault="00D9378A">
      <w:pPr>
        <w:widowControl w:val="0"/>
        <w:pBdr>
          <w:top w:val="nil"/>
          <w:left w:val="nil"/>
          <w:bottom w:val="nil"/>
          <w:right w:val="nil"/>
          <w:between w:val="nil"/>
        </w:pBdr>
        <w:spacing w:after="0" w:line="249" w:lineRule="auto"/>
        <w:rPr>
          <w:color w:val="000000" w:themeColor="text1"/>
          <w:sz w:val="24"/>
          <w:szCs w:val="24"/>
        </w:rPr>
      </w:pPr>
      <w:r w:rsidRPr="00503F0F">
        <w:rPr>
          <w:color w:val="000000" w:themeColor="text1"/>
          <w:sz w:val="24"/>
          <w:szCs w:val="24"/>
        </w:rPr>
        <w:t xml:space="preserve">The PMHNP faculty designs and implements </w:t>
      </w:r>
      <w:proofErr w:type="gramStart"/>
      <w:r w:rsidRPr="00503F0F">
        <w:rPr>
          <w:color w:val="000000" w:themeColor="text1"/>
          <w:sz w:val="24"/>
          <w:szCs w:val="24"/>
        </w:rPr>
        <w:t>the clinical</w:t>
      </w:r>
      <w:proofErr w:type="gramEnd"/>
      <w:r w:rsidRPr="00503F0F">
        <w:rPr>
          <w:color w:val="000000" w:themeColor="text1"/>
          <w:sz w:val="24"/>
          <w:szCs w:val="24"/>
        </w:rPr>
        <w:t xml:space="preserve"> learning experiences for students and works in collaboration with preceptors and students to ensure </w:t>
      </w:r>
      <w:proofErr w:type="gramStart"/>
      <w:r w:rsidRPr="00503F0F">
        <w:rPr>
          <w:color w:val="000000" w:themeColor="text1"/>
          <w:sz w:val="24"/>
          <w:szCs w:val="24"/>
        </w:rPr>
        <w:t>a quality</w:t>
      </w:r>
      <w:proofErr w:type="gramEnd"/>
      <w:r w:rsidRPr="00503F0F">
        <w:rPr>
          <w:color w:val="000000" w:themeColor="text1"/>
          <w:sz w:val="24"/>
          <w:szCs w:val="24"/>
        </w:rPr>
        <w:t xml:space="preserve"> experience for all involved.</w:t>
      </w:r>
    </w:p>
    <w:p w14:paraId="3A45C58C" w14:textId="77777777" w:rsidR="00945D40" w:rsidRPr="00503F0F" w:rsidRDefault="00945D40">
      <w:pPr>
        <w:widowControl w:val="0"/>
        <w:pBdr>
          <w:top w:val="nil"/>
          <w:left w:val="nil"/>
          <w:bottom w:val="nil"/>
          <w:right w:val="nil"/>
          <w:between w:val="nil"/>
        </w:pBdr>
        <w:spacing w:after="0" w:line="240" w:lineRule="auto"/>
        <w:rPr>
          <w:color w:val="000000" w:themeColor="text1"/>
          <w:sz w:val="25"/>
          <w:szCs w:val="25"/>
        </w:rPr>
      </w:pPr>
    </w:p>
    <w:p w14:paraId="21B86FE4" w14:textId="77777777" w:rsidR="00945D40" w:rsidRPr="00503F0F" w:rsidRDefault="00D9378A">
      <w:pPr>
        <w:widowControl w:val="0"/>
        <w:pBdr>
          <w:top w:val="nil"/>
          <w:left w:val="nil"/>
          <w:bottom w:val="nil"/>
          <w:right w:val="nil"/>
          <w:between w:val="nil"/>
        </w:pBdr>
        <w:spacing w:after="0" w:line="240" w:lineRule="auto"/>
        <w:rPr>
          <w:color w:val="000000" w:themeColor="text1"/>
          <w:sz w:val="24"/>
          <w:szCs w:val="24"/>
        </w:rPr>
      </w:pPr>
      <w:r w:rsidRPr="00503F0F">
        <w:rPr>
          <w:color w:val="000000" w:themeColor="text1"/>
          <w:sz w:val="24"/>
          <w:szCs w:val="24"/>
        </w:rPr>
        <w:t>Prior to the beginning of the student clinical experience, the faculty is expected to:</w:t>
      </w:r>
    </w:p>
    <w:p w14:paraId="3BA9441D" w14:textId="77777777" w:rsidR="00945D40" w:rsidRPr="00980472" w:rsidRDefault="00D9378A" w:rsidP="00E70F52">
      <w:pPr>
        <w:widowControl w:val="0"/>
        <w:numPr>
          <w:ilvl w:val="0"/>
          <w:numId w:val="17"/>
        </w:numPr>
        <w:pBdr>
          <w:top w:val="nil"/>
          <w:left w:val="nil"/>
          <w:bottom w:val="nil"/>
          <w:right w:val="nil"/>
          <w:between w:val="nil"/>
        </w:pBdr>
        <w:tabs>
          <w:tab w:val="left" w:pos="1080"/>
        </w:tabs>
        <w:spacing w:before="12" w:after="0" w:line="240" w:lineRule="auto"/>
        <w:ind w:left="360"/>
        <w:rPr>
          <w:rFonts w:asciiTheme="minorHAnsi" w:hAnsiTheme="minorHAnsi" w:cstheme="minorHAnsi"/>
          <w:color w:val="000000" w:themeColor="text1"/>
          <w:sz w:val="24"/>
          <w:szCs w:val="24"/>
        </w:rPr>
      </w:pPr>
      <w:r w:rsidRPr="00980472">
        <w:rPr>
          <w:rFonts w:asciiTheme="minorHAnsi" w:hAnsiTheme="minorHAnsi" w:cstheme="minorHAnsi"/>
          <w:color w:val="000000" w:themeColor="text1"/>
          <w:sz w:val="24"/>
          <w:szCs w:val="24"/>
        </w:rPr>
        <w:t>Evaluate the student qualifications for clinical practice, as well as prerequisite courses.</w:t>
      </w:r>
    </w:p>
    <w:p w14:paraId="054EABAD" w14:textId="4F928EF5" w:rsidR="00945D40" w:rsidRPr="00980472" w:rsidRDefault="00D9378A" w:rsidP="00E70F52">
      <w:pPr>
        <w:widowControl w:val="0"/>
        <w:numPr>
          <w:ilvl w:val="0"/>
          <w:numId w:val="17"/>
        </w:numPr>
        <w:pBdr>
          <w:top w:val="nil"/>
          <w:left w:val="nil"/>
          <w:bottom w:val="nil"/>
          <w:right w:val="nil"/>
          <w:between w:val="nil"/>
        </w:pBdr>
        <w:tabs>
          <w:tab w:val="left" w:pos="1080"/>
        </w:tabs>
        <w:spacing w:before="12" w:after="0" w:line="240" w:lineRule="auto"/>
        <w:ind w:left="360"/>
        <w:rPr>
          <w:rFonts w:asciiTheme="minorHAnsi" w:hAnsiTheme="minorHAnsi" w:cstheme="minorHAnsi"/>
          <w:color w:val="000000" w:themeColor="text1"/>
          <w:sz w:val="24"/>
          <w:szCs w:val="24"/>
        </w:rPr>
      </w:pPr>
      <w:r w:rsidRPr="00980472">
        <w:rPr>
          <w:rFonts w:asciiTheme="minorHAnsi" w:hAnsiTheme="minorHAnsi" w:cstheme="minorHAnsi"/>
          <w:color w:val="000000" w:themeColor="text1"/>
          <w:sz w:val="24"/>
          <w:szCs w:val="24"/>
        </w:rPr>
        <w:t>Prepare students for the practicum experiences through course orientation.</w:t>
      </w:r>
    </w:p>
    <w:p w14:paraId="361CC505" w14:textId="77777777" w:rsidR="00945D40" w:rsidRPr="00980472" w:rsidRDefault="00D9378A" w:rsidP="00E70F52">
      <w:pPr>
        <w:pStyle w:val="ListParagraph"/>
        <w:numPr>
          <w:ilvl w:val="0"/>
          <w:numId w:val="17"/>
        </w:numPr>
        <w:pBdr>
          <w:top w:val="nil"/>
          <w:left w:val="nil"/>
          <w:bottom w:val="nil"/>
          <w:right w:val="nil"/>
          <w:between w:val="nil"/>
        </w:pBdr>
        <w:ind w:left="360" w:right="900"/>
        <w:rPr>
          <w:rFonts w:asciiTheme="minorHAnsi" w:hAnsiTheme="minorHAnsi" w:cstheme="minorHAnsi"/>
          <w:color w:val="000000" w:themeColor="text1"/>
          <w:sz w:val="24"/>
          <w:szCs w:val="24"/>
        </w:rPr>
      </w:pPr>
      <w:r w:rsidRPr="00980472">
        <w:rPr>
          <w:rFonts w:asciiTheme="minorHAnsi" w:hAnsiTheme="minorHAnsi" w:cstheme="minorHAnsi"/>
          <w:color w:val="000000" w:themeColor="text1"/>
          <w:sz w:val="24"/>
          <w:szCs w:val="24"/>
        </w:rPr>
        <w:t>During the student clinical experience, the PMHNP faculty is expected to:</w:t>
      </w:r>
    </w:p>
    <w:p w14:paraId="08BF1B00"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12" w:after="0" w:line="249" w:lineRule="auto"/>
        <w:ind w:left="360"/>
        <w:rPr>
          <w:color w:val="000000" w:themeColor="text1"/>
          <w:sz w:val="24"/>
          <w:szCs w:val="24"/>
        </w:rPr>
      </w:pPr>
      <w:r w:rsidRPr="00980472">
        <w:rPr>
          <w:rFonts w:asciiTheme="minorHAnsi" w:hAnsiTheme="minorHAnsi" w:cstheme="minorHAnsi"/>
          <w:color w:val="000000" w:themeColor="text1"/>
          <w:sz w:val="24"/>
          <w:szCs w:val="24"/>
        </w:rPr>
        <w:t>Hold individual</w:t>
      </w:r>
      <w:r w:rsidRPr="00503F0F">
        <w:rPr>
          <w:color w:val="000000" w:themeColor="text1"/>
          <w:sz w:val="24"/>
          <w:szCs w:val="24"/>
        </w:rPr>
        <w:t xml:space="preserve"> phone conferences with students at designated intervals. This provides students and faculty opportunities to communicate, reflect, and share practicum experiences.</w:t>
      </w:r>
    </w:p>
    <w:p w14:paraId="267B7BBC"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2" w:after="0" w:line="249" w:lineRule="auto"/>
        <w:ind w:left="360"/>
        <w:rPr>
          <w:color w:val="000000" w:themeColor="text1"/>
          <w:sz w:val="24"/>
          <w:szCs w:val="24"/>
        </w:rPr>
      </w:pPr>
      <w:r w:rsidRPr="00503F0F">
        <w:rPr>
          <w:color w:val="000000" w:themeColor="text1"/>
          <w:sz w:val="24"/>
          <w:szCs w:val="24"/>
        </w:rPr>
        <w:t>Provide students with opportunities to communicate directly or through e-mail or the course learning platform (Canvas) to ask questions and/or problem-solve. Virtual and/or in-person office hours are posted.</w:t>
      </w:r>
    </w:p>
    <w:p w14:paraId="6A469FA1"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8" w:after="0" w:line="249" w:lineRule="auto"/>
        <w:ind w:left="360"/>
        <w:rPr>
          <w:color w:val="000000" w:themeColor="text1"/>
          <w:sz w:val="24"/>
          <w:szCs w:val="24"/>
        </w:rPr>
      </w:pPr>
      <w:r w:rsidRPr="00503F0F">
        <w:rPr>
          <w:color w:val="000000" w:themeColor="text1"/>
          <w:sz w:val="24"/>
          <w:szCs w:val="24"/>
        </w:rPr>
        <w:t xml:space="preserve">Be available to preceptors and students via phone contact, and in </w:t>
      </w:r>
      <w:proofErr w:type="gramStart"/>
      <w:r w:rsidRPr="00503F0F">
        <w:rPr>
          <w:color w:val="000000" w:themeColor="text1"/>
          <w:sz w:val="24"/>
          <w:szCs w:val="24"/>
        </w:rPr>
        <w:t>person</w:t>
      </w:r>
      <w:proofErr w:type="gramEnd"/>
      <w:r w:rsidRPr="00503F0F">
        <w:rPr>
          <w:color w:val="000000" w:themeColor="text1"/>
          <w:sz w:val="24"/>
          <w:szCs w:val="24"/>
        </w:rPr>
        <w:t xml:space="preserve"> if necessary, throughout the semester.</w:t>
      </w:r>
    </w:p>
    <w:p w14:paraId="3266D681"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2" w:after="0" w:line="249" w:lineRule="auto"/>
        <w:ind w:left="360"/>
        <w:rPr>
          <w:color w:val="000000" w:themeColor="text1"/>
          <w:sz w:val="24"/>
          <w:szCs w:val="24"/>
        </w:rPr>
      </w:pPr>
      <w:r w:rsidRPr="00503F0F">
        <w:rPr>
          <w:color w:val="000000" w:themeColor="text1"/>
          <w:sz w:val="24"/>
          <w:szCs w:val="24"/>
        </w:rPr>
        <w:t>Act as a resource person to problem-solve with students and preceptors regarding the preceptorship process.</w:t>
      </w:r>
    </w:p>
    <w:p w14:paraId="2E3FE5BC"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2" w:after="0" w:line="240" w:lineRule="auto"/>
        <w:ind w:left="360"/>
        <w:rPr>
          <w:color w:val="000000" w:themeColor="text1"/>
          <w:sz w:val="24"/>
          <w:szCs w:val="24"/>
        </w:rPr>
      </w:pPr>
      <w:r w:rsidRPr="00503F0F">
        <w:rPr>
          <w:color w:val="000000" w:themeColor="text1"/>
          <w:sz w:val="24"/>
          <w:szCs w:val="24"/>
        </w:rPr>
        <w:t>Review written clinical assignments and client encounter logs regularly to monitor progress.</w:t>
      </w:r>
    </w:p>
    <w:p w14:paraId="645D3316" w14:textId="77777777" w:rsidR="00945D40" w:rsidRPr="00503F0F" w:rsidRDefault="00D9378A" w:rsidP="00E70F52">
      <w:pPr>
        <w:widowControl w:val="0"/>
        <w:numPr>
          <w:ilvl w:val="0"/>
          <w:numId w:val="17"/>
        </w:numPr>
        <w:pBdr>
          <w:top w:val="nil"/>
          <w:left w:val="nil"/>
          <w:bottom w:val="nil"/>
          <w:right w:val="nil"/>
          <w:between w:val="nil"/>
        </w:pBdr>
        <w:tabs>
          <w:tab w:val="left" w:pos="1080"/>
        </w:tabs>
        <w:spacing w:before="12" w:after="0" w:line="249" w:lineRule="auto"/>
        <w:ind w:left="360"/>
        <w:rPr>
          <w:b/>
          <w:color w:val="000000" w:themeColor="text1"/>
          <w:sz w:val="24"/>
          <w:szCs w:val="24"/>
        </w:rPr>
      </w:pPr>
      <w:r w:rsidRPr="00503F0F">
        <w:rPr>
          <w:color w:val="000000" w:themeColor="text1"/>
          <w:sz w:val="24"/>
          <w:szCs w:val="24"/>
        </w:rPr>
        <w:t xml:space="preserve">Make clinical site visits (virtually or in-person) to meet with students and preceptors for evaluation and communication purposes. Evaluate the student using the “SVSU Faculty Evaluation of Student in a Clinical Setting” online form </w:t>
      </w:r>
      <w:r w:rsidRPr="00503F0F">
        <w:rPr>
          <w:b/>
          <w:color w:val="000000" w:themeColor="text1"/>
          <w:sz w:val="24"/>
          <w:szCs w:val="24"/>
        </w:rPr>
        <w:t xml:space="preserve">(Appendix C) </w:t>
      </w:r>
      <w:r w:rsidRPr="00503F0F">
        <w:rPr>
          <w:color w:val="000000" w:themeColor="text1"/>
          <w:sz w:val="24"/>
          <w:szCs w:val="24"/>
        </w:rPr>
        <w:t xml:space="preserve">and annually evaluate the preceptor and the clinical setting using the “SVSU Faculty Evaluation of Preceptor and Clinical Site” </w:t>
      </w:r>
      <w:r w:rsidRPr="00503F0F">
        <w:rPr>
          <w:b/>
          <w:color w:val="000000" w:themeColor="text1"/>
          <w:sz w:val="24"/>
          <w:szCs w:val="24"/>
        </w:rPr>
        <w:t>(Appendix D).</w:t>
      </w:r>
    </w:p>
    <w:p w14:paraId="667DD25E" w14:textId="77777777" w:rsidR="00945D40" w:rsidRPr="00503F0F" w:rsidRDefault="00945D40">
      <w:pPr>
        <w:widowControl w:val="0"/>
        <w:pBdr>
          <w:top w:val="nil"/>
          <w:left w:val="nil"/>
          <w:bottom w:val="nil"/>
          <w:right w:val="nil"/>
          <w:between w:val="nil"/>
        </w:pBdr>
        <w:tabs>
          <w:tab w:val="left" w:pos="1080"/>
        </w:tabs>
        <w:spacing w:after="0" w:line="240" w:lineRule="auto"/>
        <w:ind w:left="360" w:right="900"/>
        <w:rPr>
          <w:b/>
          <w:color w:val="000000" w:themeColor="text1"/>
          <w:sz w:val="25"/>
          <w:szCs w:val="25"/>
        </w:rPr>
      </w:pPr>
    </w:p>
    <w:p w14:paraId="03FC5843" w14:textId="77777777" w:rsidR="00945D40" w:rsidRPr="00503F0F" w:rsidRDefault="00D9378A">
      <w:pPr>
        <w:widowControl w:val="0"/>
        <w:pBdr>
          <w:top w:val="nil"/>
          <w:left w:val="nil"/>
          <w:bottom w:val="nil"/>
          <w:right w:val="nil"/>
          <w:between w:val="nil"/>
        </w:pBdr>
        <w:spacing w:before="1" w:after="0" w:line="240" w:lineRule="auto"/>
        <w:rPr>
          <w:color w:val="000000" w:themeColor="text1"/>
          <w:sz w:val="24"/>
          <w:szCs w:val="24"/>
        </w:rPr>
      </w:pPr>
      <w:r w:rsidRPr="00503F0F">
        <w:rPr>
          <w:color w:val="000000" w:themeColor="text1"/>
          <w:sz w:val="24"/>
          <w:szCs w:val="24"/>
        </w:rPr>
        <w:t>At the completion of the student clinical experience, the PMHNP faculty is expected to:</w:t>
      </w:r>
    </w:p>
    <w:p w14:paraId="02D2BC57" w14:textId="77777777" w:rsidR="00945D40" w:rsidRPr="00503F0F" w:rsidRDefault="00D9378A" w:rsidP="00E70F52">
      <w:pPr>
        <w:widowControl w:val="0"/>
        <w:numPr>
          <w:ilvl w:val="0"/>
          <w:numId w:val="18"/>
        </w:numPr>
        <w:pBdr>
          <w:top w:val="nil"/>
          <w:left w:val="nil"/>
          <w:bottom w:val="nil"/>
          <w:right w:val="nil"/>
          <w:between w:val="nil"/>
        </w:pBdr>
        <w:tabs>
          <w:tab w:val="left" w:pos="990"/>
        </w:tabs>
        <w:spacing w:before="12" w:after="0" w:line="240" w:lineRule="auto"/>
        <w:rPr>
          <w:color w:val="000000" w:themeColor="text1"/>
          <w:sz w:val="24"/>
          <w:szCs w:val="24"/>
        </w:rPr>
      </w:pPr>
      <w:r w:rsidRPr="00503F0F">
        <w:rPr>
          <w:color w:val="000000" w:themeColor="text1"/>
          <w:sz w:val="24"/>
          <w:szCs w:val="24"/>
        </w:rPr>
        <w:t>Conduct summative course evaluation with input from the preceptor.</w:t>
      </w:r>
    </w:p>
    <w:p w14:paraId="698FF958" w14:textId="77777777" w:rsidR="00945D40" w:rsidRPr="00503F0F" w:rsidRDefault="00D9378A" w:rsidP="00E70F52">
      <w:pPr>
        <w:widowControl w:val="0"/>
        <w:numPr>
          <w:ilvl w:val="0"/>
          <w:numId w:val="18"/>
        </w:numPr>
        <w:pBdr>
          <w:top w:val="nil"/>
          <w:left w:val="nil"/>
          <w:bottom w:val="nil"/>
          <w:right w:val="nil"/>
          <w:between w:val="nil"/>
        </w:pBdr>
        <w:tabs>
          <w:tab w:val="left" w:pos="990"/>
        </w:tabs>
        <w:spacing w:before="12" w:after="0" w:line="240" w:lineRule="auto"/>
        <w:rPr>
          <w:color w:val="000000" w:themeColor="text1"/>
          <w:sz w:val="24"/>
          <w:szCs w:val="24"/>
        </w:rPr>
      </w:pPr>
      <w:r w:rsidRPr="00503F0F">
        <w:rPr>
          <w:color w:val="000000" w:themeColor="text1"/>
          <w:sz w:val="24"/>
          <w:szCs w:val="24"/>
        </w:rPr>
        <w:t>Hold a final conference with each student to provide evaluation and feedback.</w:t>
      </w:r>
    </w:p>
    <w:p w14:paraId="535D9776" w14:textId="77777777" w:rsidR="00945D40" w:rsidRPr="00503F0F" w:rsidRDefault="00D9378A" w:rsidP="00E70F52">
      <w:pPr>
        <w:widowControl w:val="0"/>
        <w:numPr>
          <w:ilvl w:val="0"/>
          <w:numId w:val="18"/>
        </w:numPr>
        <w:pBdr>
          <w:top w:val="nil"/>
          <w:left w:val="nil"/>
          <w:bottom w:val="nil"/>
          <w:right w:val="nil"/>
          <w:between w:val="nil"/>
        </w:pBdr>
        <w:tabs>
          <w:tab w:val="left" w:pos="990"/>
        </w:tabs>
        <w:spacing w:before="12" w:after="0" w:line="240" w:lineRule="auto"/>
        <w:rPr>
          <w:color w:val="000000" w:themeColor="text1"/>
          <w:sz w:val="24"/>
          <w:szCs w:val="24"/>
        </w:rPr>
      </w:pPr>
      <w:r w:rsidRPr="00503F0F">
        <w:rPr>
          <w:color w:val="000000" w:themeColor="text1"/>
          <w:sz w:val="24"/>
          <w:szCs w:val="24"/>
        </w:rPr>
        <w:t xml:space="preserve">Send a letter of appreciation to the preceptors recognizing their contributions including a tally of the number of hours spent in the preceptor role. </w:t>
      </w:r>
    </w:p>
    <w:p w14:paraId="48886953" w14:textId="77777777" w:rsidR="00945D40" w:rsidRPr="00503F0F" w:rsidRDefault="00945D40">
      <w:pPr>
        <w:tabs>
          <w:tab w:val="left" w:pos="990"/>
        </w:tabs>
        <w:spacing w:before="12"/>
        <w:rPr>
          <w:color w:val="000000" w:themeColor="text1"/>
          <w:sz w:val="24"/>
          <w:szCs w:val="24"/>
        </w:rPr>
      </w:pPr>
    </w:p>
    <w:p w14:paraId="343D7EBA" w14:textId="77777777" w:rsidR="00945D40" w:rsidRPr="00503F0F" w:rsidRDefault="00D9378A" w:rsidP="00B06B61">
      <w:pPr>
        <w:pStyle w:val="Heading2"/>
      </w:pPr>
      <w:r w:rsidRPr="00503F0F">
        <w:t xml:space="preserve">Criteria for Grading Clinical Progress (PMHNP Faculty) </w:t>
      </w:r>
    </w:p>
    <w:p w14:paraId="36337CCA" w14:textId="77777777" w:rsidR="00945D40" w:rsidRPr="00503F0F" w:rsidRDefault="00D9378A">
      <w:pPr>
        <w:tabs>
          <w:tab w:val="left" w:pos="990"/>
        </w:tabs>
        <w:spacing w:after="0"/>
        <w:rPr>
          <w:color w:val="000000" w:themeColor="text1"/>
          <w:sz w:val="24"/>
          <w:szCs w:val="24"/>
        </w:rPr>
      </w:pPr>
      <w:r w:rsidRPr="00503F0F">
        <w:rPr>
          <w:color w:val="000000" w:themeColor="text1"/>
          <w:sz w:val="24"/>
          <w:szCs w:val="24"/>
        </w:rPr>
        <w:t xml:space="preserve">The NURS 741/742/743 Faculty assumes the ultimate responsibility for the evaluation of the student. Faculty employ several methods, including communication with </w:t>
      </w:r>
      <w:proofErr w:type="gramStart"/>
      <w:r w:rsidRPr="00503F0F">
        <w:rPr>
          <w:color w:val="000000" w:themeColor="text1"/>
          <w:sz w:val="24"/>
          <w:szCs w:val="24"/>
        </w:rPr>
        <w:t>preceptor</w:t>
      </w:r>
      <w:proofErr w:type="gramEnd"/>
      <w:r w:rsidRPr="00503F0F">
        <w:rPr>
          <w:color w:val="000000" w:themeColor="text1"/>
          <w:sz w:val="24"/>
          <w:szCs w:val="24"/>
        </w:rPr>
        <w:t xml:space="preserve">, regular review of student's clinical logs documenting the student's clinical experiences, observation of the student in the clinical setting, supportive evidence from the clinical </w:t>
      </w:r>
      <w:proofErr w:type="gramStart"/>
      <w:r w:rsidRPr="00503F0F">
        <w:rPr>
          <w:color w:val="000000" w:themeColor="text1"/>
          <w:sz w:val="24"/>
          <w:szCs w:val="24"/>
        </w:rPr>
        <w:t>preceptor</w:t>
      </w:r>
      <w:proofErr w:type="gramEnd"/>
      <w:r w:rsidRPr="00503F0F">
        <w:rPr>
          <w:color w:val="000000" w:themeColor="text1"/>
          <w:sz w:val="24"/>
          <w:szCs w:val="24"/>
        </w:rPr>
        <w:t xml:space="preserve">, and evaluation of written assignments and documentation. </w:t>
      </w:r>
    </w:p>
    <w:p w14:paraId="70471557" w14:textId="77777777" w:rsidR="00945D40" w:rsidRPr="00503F0F" w:rsidRDefault="00945D40">
      <w:pPr>
        <w:tabs>
          <w:tab w:val="left" w:pos="990"/>
        </w:tabs>
        <w:spacing w:after="0"/>
        <w:rPr>
          <w:b/>
          <w:color w:val="000000" w:themeColor="text1"/>
          <w:sz w:val="24"/>
          <w:szCs w:val="24"/>
        </w:rPr>
      </w:pPr>
    </w:p>
    <w:p w14:paraId="720AA124" w14:textId="77777777" w:rsidR="00945D40" w:rsidRPr="00503F0F" w:rsidRDefault="00945D40">
      <w:pPr>
        <w:tabs>
          <w:tab w:val="left" w:pos="990"/>
        </w:tabs>
        <w:spacing w:after="0"/>
        <w:rPr>
          <w:b/>
          <w:color w:val="000000" w:themeColor="text1"/>
          <w:sz w:val="24"/>
          <w:szCs w:val="24"/>
        </w:rPr>
      </w:pPr>
    </w:p>
    <w:p w14:paraId="195C3A66" w14:textId="77777777" w:rsidR="00BB0D49" w:rsidRDefault="00BB0D49">
      <w:pPr>
        <w:rPr>
          <w:b/>
          <w:color w:val="000000" w:themeColor="text1"/>
          <w:sz w:val="24"/>
          <w:szCs w:val="24"/>
          <w:u w:val="single"/>
        </w:rPr>
      </w:pPr>
      <w:r>
        <w:rPr>
          <w:b/>
          <w:color w:val="000000" w:themeColor="text1"/>
          <w:sz w:val="24"/>
          <w:szCs w:val="24"/>
          <w:u w:val="single"/>
        </w:rPr>
        <w:br w:type="page"/>
      </w:r>
    </w:p>
    <w:p w14:paraId="1CD4C98E" w14:textId="6F1F285C" w:rsidR="00945D40" w:rsidRPr="00503F0F" w:rsidRDefault="00D9378A" w:rsidP="00B06B61">
      <w:pPr>
        <w:pStyle w:val="Heading1"/>
      </w:pPr>
      <w:r w:rsidRPr="00503F0F">
        <w:lastRenderedPageBreak/>
        <w:t>APPENDICES</w:t>
      </w:r>
    </w:p>
    <w:p w14:paraId="65D7D92D" w14:textId="77777777" w:rsidR="001C1DBD" w:rsidRDefault="001C1DBD" w:rsidP="001C1DBD"/>
    <w:p w14:paraId="4826AE80" w14:textId="4442A5EC" w:rsidR="001C1DBD" w:rsidRPr="001C1DBD" w:rsidRDefault="001C1DBD" w:rsidP="00B06B61">
      <w:pPr>
        <w:pStyle w:val="Heading2"/>
      </w:pPr>
      <w:r>
        <w:t>Accessibility:</w:t>
      </w:r>
    </w:p>
    <w:p w14:paraId="1EAACEA5" w14:textId="58BA9540" w:rsidR="001C1DBD" w:rsidRPr="00B06B61" w:rsidRDefault="001C1DBD" w:rsidP="00B06B61">
      <w:pPr>
        <w:pStyle w:val="Heading1"/>
        <w:rPr>
          <w:b w:val="0"/>
          <w:bCs w:val="0"/>
        </w:rPr>
      </w:pPr>
      <w:r w:rsidRPr="00B06B61">
        <w:rPr>
          <w:b w:val="0"/>
          <w:bCs w:val="0"/>
        </w:rPr>
        <w:t xml:space="preserve">Appendices: </w:t>
      </w:r>
      <w:r w:rsidRPr="00B06B61">
        <w:rPr>
          <w:b w:val="0"/>
          <w:bCs w:val="0"/>
        </w:rPr>
        <w:t>Accessibility Note for Forms</w:t>
      </w:r>
    </w:p>
    <w:p w14:paraId="04BBDA03" w14:textId="77777777" w:rsidR="001C1DBD" w:rsidRPr="001C1DBD" w:rsidRDefault="001C1DBD" w:rsidP="001C1DBD"/>
    <w:p w14:paraId="38FFBF5C" w14:textId="25A042F4" w:rsidR="00945D40" w:rsidRPr="00503F0F" w:rsidRDefault="00D9378A" w:rsidP="00B06B61">
      <w:pPr>
        <w:pStyle w:val="Heading2"/>
      </w:pPr>
      <w:r w:rsidRPr="00503F0F">
        <w:t>General Policies:</w:t>
      </w:r>
    </w:p>
    <w:p w14:paraId="465CEDFC" w14:textId="77777777" w:rsidR="00945D40" w:rsidRPr="00503F0F" w:rsidRDefault="00D9378A">
      <w:pPr>
        <w:widowControl w:val="0"/>
        <w:spacing w:before="12" w:after="0" w:line="249" w:lineRule="auto"/>
        <w:ind w:right="900"/>
        <w:rPr>
          <w:color w:val="000000" w:themeColor="text1"/>
          <w:sz w:val="24"/>
          <w:szCs w:val="24"/>
        </w:rPr>
      </w:pPr>
      <w:r w:rsidRPr="00503F0F">
        <w:rPr>
          <w:color w:val="000000" w:themeColor="text1"/>
          <w:sz w:val="24"/>
          <w:szCs w:val="24"/>
        </w:rPr>
        <w:t>Appendix A: Policy on Student Exposure to Violence in Clinical Settings</w:t>
      </w:r>
    </w:p>
    <w:p w14:paraId="7622B3E9" w14:textId="77777777" w:rsidR="00945D40" w:rsidRPr="00503F0F" w:rsidRDefault="00945D40">
      <w:pPr>
        <w:widowControl w:val="0"/>
        <w:spacing w:before="12" w:after="0" w:line="249" w:lineRule="auto"/>
        <w:ind w:right="900"/>
        <w:rPr>
          <w:color w:val="000000" w:themeColor="text1"/>
          <w:sz w:val="24"/>
          <w:szCs w:val="24"/>
        </w:rPr>
      </w:pPr>
    </w:p>
    <w:p w14:paraId="2C5CE9E8" w14:textId="77777777" w:rsidR="00945D40" w:rsidRPr="00503F0F" w:rsidRDefault="00D9378A" w:rsidP="00B06B61">
      <w:pPr>
        <w:pStyle w:val="Heading2"/>
      </w:pPr>
      <w:r w:rsidRPr="00503F0F">
        <w:t>Evaluation Tools:</w:t>
      </w:r>
    </w:p>
    <w:p w14:paraId="0386314B" w14:textId="77777777" w:rsidR="00945D40" w:rsidRPr="00503F0F" w:rsidRDefault="00D9378A">
      <w:pPr>
        <w:widowControl w:val="0"/>
        <w:pBdr>
          <w:top w:val="nil"/>
          <w:left w:val="nil"/>
          <w:bottom w:val="nil"/>
          <w:right w:val="nil"/>
          <w:between w:val="nil"/>
        </w:pBdr>
        <w:spacing w:before="12" w:after="0" w:line="249" w:lineRule="auto"/>
        <w:ind w:right="900"/>
        <w:rPr>
          <w:color w:val="000000" w:themeColor="text1"/>
          <w:sz w:val="24"/>
          <w:szCs w:val="24"/>
        </w:rPr>
      </w:pPr>
      <w:r w:rsidRPr="00503F0F">
        <w:rPr>
          <w:color w:val="000000" w:themeColor="text1"/>
          <w:sz w:val="24"/>
          <w:szCs w:val="24"/>
        </w:rPr>
        <w:t xml:space="preserve">Appendix B: Preceptor Evaluation of the Student (Clinical Evaluation Tool) </w:t>
      </w:r>
    </w:p>
    <w:p w14:paraId="4E1DACB6" w14:textId="77777777" w:rsidR="00945D40" w:rsidRPr="00503F0F" w:rsidRDefault="00D9378A">
      <w:pPr>
        <w:widowControl w:val="0"/>
        <w:pBdr>
          <w:top w:val="nil"/>
          <w:left w:val="nil"/>
          <w:bottom w:val="nil"/>
          <w:right w:val="nil"/>
          <w:between w:val="nil"/>
        </w:pBdr>
        <w:spacing w:before="12" w:after="0" w:line="249" w:lineRule="auto"/>
        <w:ind w:right="900"/>
        <w:rPr>
          <w:color w:val="000000" w:themeColor="text1"/>
          <w:sz w:val="24"/>
          <w:szCs w:val="24"/>
        </w:rPr>
      </w:pPr>
      <w:r w:rsidRPr="00503F0F">
        <w:rPr>
          <w:color w:val="000000" w:themeColor="text1"/>
          <w:sz w:val="24"/>
          <w:szCs w:val="24"/>
        </w:rPr>
        <w:t xml:space="preserve">Appendix C: SVSU Faculty Evaluation of Student in a Clinical Setting </w:t>
      </w:r>
    </w:p>
    <w:p w14:paraId="6377B13C" w14:textId="77777777" w:rsidR="00945D40" w:rsidRPr="00503F0F" w:rsidRDefault="00D9378A">
      <w:pPr>
        <w:widowControl w:val="0"/>
        <w:pBdr>
          <w:top w:val="nil"/>
          <w:left w:val="nil"/>
          <w:bottom w:val="nil"/>
          <w:right w:val="nil"/>
          <w:between w:val="nil"/>
        </w:pBdr>
        <w:spacing w:before="12" w:after="0" w:line="249" w:lineRule="auto"/>
        <w:ind w:right="900"/>
        <w:rPr>
          <w:color w:val="000000" w:themeColor="text1"/>
          <w:sz w:val="24"/>
          <w:szCs w:val="24"/>
        </w:rPr>
      </w:pPr>
      <w:r w:rsidRPr="00503F0F">
        <w:rPr>
          <w:color w:val="000000" w:themeColor="text1"/>
          <w:sz w:val="24"/>
          <w:szCs w:val="24"/>
        </w:rPr>
        <w:t xml:space="preserve">Appendix D: SVSU Faculty Evaluation of Preceptor &amp; Clinical Site </w:t>
      </w:r>
    </w:p>
    <w:p w14:paraId="01D732F4" w14:textId="77777777" w:rsidR="00945D40" w:rsidRPr="00503F0F" w:rsidRDefault="00D9378A">
      <w:pPr>
        <w:widowControl w:val="0"/>
        <w:pBdr>
          <w:top w:val="nil"/>
          <w:left w:val="nil"/>
          <w:bottom w:val="nil"/>
          <w:right w:val="nil"/>
          <w:between w:val="nil"/>
        </w:pBdr>
        <w:spacing w:before="12" w:after="0" w:line="249" w:lineRule="auto"/>
        <w:ind w:right="900"/>
        <w:rPr>
          <w:color w:val="000000" w:themeColor="text1"/>
          <w:sz w:val="24"/>
          <w:szCs w:val="24"/>
        </w:rPr>
      </w:pPr>
      <w:r w:rsidRPr="00503F0F">
        <w:rPr>
          <w:color w:val="000000" w:themeColor="text1"/>
          <w:sz w:val="24"/>
          <w:szCs w:val="24"/>
        </w:rPr>
        <w:t>Appendix E: Evaluation of the Preceptor by the Student</w:t>
      </w:r>
    </w:p>
    <w:p w14:paraId="37CA5A30" w14:textId="77777777" w:rsidR="00945D40" w:rsidRPr="00503F0F" w:rsidRDefault="00D9378A">
      <w:pPr>
        <w:widowControl w:val="0"/>
        <w:pBdr>
          <w:top w:val="nil"/>
          <w:left w:val="nil"/>
          <w:bottom w:val="nil"/>
          <w:right w:val="nil"/>
          <w:between w:val="nil"/>
        </w:pBdr>
        <w:spacing w:before="4" w:after="0" w:line="240" w:lineRule="auto"/>
        <w:ind w:right="900"/>
        <w:rPr>
          <w:color w:val="000000" w:themeColor="text1"/>
          <w:sz w:val="24"/>
          <w:szCs w:val="24"/>
        </w:rPr>
      </w:pPr>
      <w:r w:rsidRPr="00503F0F">
        <w:rPr>
          <w:color w:val="000000" w:themeColor="text1"/>
          <w:sz w:val="24"/>
          <w:szCs w:val="24"/>
        </w:rPr>
        <w:t>Appendix F: Evaluation of the Clinical Site by the Student</w:t>
      </w:r>
    </w:p>
    <w:p w14:paraId="68F2A8F9" w14:textId="77777777" w:rsidR="00945D40" w:rsidRPr="00503F0F" w:rsidRDefault="00D9378A" w:rsidP="00B06B61">
      <w:pPr>
        <w:pStyle w:val="Heading2"/>
      </w:pPr>
      <w:bookmarkStart w:id="3" w:name="_heading=h.3znysh7" w:colFirst="0" w:colLast="0"/>
      <w:bookmarkEnd w:id="3"/>
      <w:r w:rsidRPr="00503F0F">
        <w:t>Forms for Preceptors</w:t>
      </w:r>
    </w:p>
    <w:p w14:paraId="40493884" w14:textId="77777777" w:rsidR="00945D40" w:rsidRPr="00503F0F" w:rsidRDefault="00D9378A">
      <w:pPr>
        <w:widowControl w:val="0"/>
        <w:pBdr>
          <w:top w:val="nil"/>
          <w:left w:val="nil"/>
          <w:bottom w:val="nil"/>
          <w:right w:val="nil"/>
          <w:between w:val="nil"/>
        </w:pBdr>
        <w:spacing w:after="0" w:line="258" w:lineRule="auto"/>
        <w:ind w:right="900"/>
        <w:rPr>
          <w:color w:val="000000" w:themeColor="text1"/>
          <w:sz w:val="24"/>
          <w:szCs w:val="24"/>
        </w:rPr>
      </w:pPr>
      <w:r w:rsidRPr="00503F0F">
        <w:rPr>
          <w:color w:val="000000" w:themeColor="text1"/>
          <w:sz w:val="24"/>
          <w:szCs w:val="24"/>
        </w:rPr>
        <w:t>Appendix G: Curriculum Vitae Form</w:t>
      </w:r>
    </w:p>
    <w:p w14:paraId="5409F48C" w14:textId="77777777" w:rsidR="00945D40" w:rsidRPr="00503F0F" w:rsidRDefault="00D9378A" w:rsidP="00B06B61">
      <w:pPr>
        <w:pStyle w:val="Heading2"/>
      </w:pPr>
      <w:bookmarkStart w:id="4" w:name="_heading=h.2et92p0" w:colFirst="0" w:colLast="0"/>
      <w:bookmarkEnd w:id="4"/>
      <w:r w:rsidRPr="00503F0F">
        <w:t>Forms for Students</w:t>
      </w:r>
    </w:p>
    <w:p w14:paraId="1CF77B79" w14:textId="77777777" w:rsidR="00945D40" w:rsidRPr="00503F0F" w:rsidRDefault="00D9378A">
      <w:pPr>
        <w:widowControl w:val="0"/>
        <w:pBdr>
          <w:top w:val="nil"/>
          <w:left w:val="nil"/>
          <w:bottom w:val="nil"/>
          <w:right w:val="nil"/>
          <w:between w:val="nil"/>
        </w:pBdr>
        <w:spacing w:after="0" w:line="240" w:lineRule="auto"/>
        <w:ind w:right="900"/>
        <w:rPr>
          <w:color w:val="000000" w:themeColor="text1"/>
          <w:sz w:val="24"/>
          <w:szCs w:val="24"/>
        </w:rPr>
      </w:pPr>
      <w:r w:rsidRPr="00503F0F">
        <w:rPr>
          <w:color w:val="000000" w:themeColor="text1"/>
          <w:sz w:val="24"/>
          <w:szCs w:val="24"/>
        </w:rPr>
        <w:t>Appendix H: Pre-Clinical Requirements Checklist</w:t>
      </w:r>
    </w:p>
    <w:p w14:paraId="5D4897EA" w14:textId="77777777" w:rsidR="00945D40" w:rsidRDefault="00D9378A">
      <w:pPr>
        <w:widowControl w:val="0"/>
        <w:pBdr>
          <w:top w:val="nil"/>
          <w:left w:val="nil"/>
          <w:bottom w:val="nil"/>
          <w:right w:val="nil"/>
          <w:between w:val="nil"/>
        </w:pBdr>
        <w:spacing w:after="0" w:line="258" w:lineRule="auto"/>
        <w:ind w:right="900"/>
        <w:rPr>
          <w:color w:val="000000" w:themeColor="text1"/>
          <w:sz w:val="24"/>
          <w:szCs w:val="24"/>
        </w:rPr>
      </w:pPr>
      <w:r w:rsidRPr="00503F0F">
        <w:rPr>
          <w:color w:val="000000" w:themeColor="text1"/>
          <w:sz w:val="24"/>
          <w:szCs w:val="24"/>
        </w:rPr>
        <w:t>Appendix I: Clinical Placement in Current Workplace Approval Form</w:t>
      </w:r>
    </w:p>
    <w:p w14:paraId="352EE087" w14:textId="28ADE093" w:rsidR="00BD12F0" w:rsidRPr="00503F0F" w:rsidRDefault="00BD12F0">
      <w:pPr>
        <w:widowControl w:val="0"/>
        <w:pBdr>
          <w:top w:val="nil"/>
          <w:left w:val="nil"/>
          <w:bottom w:val="nil"/>
          <w:right w:val="nil"/>
          <w:between w:val="nil"/>
        </w:pBdr>
        <w:spacing w:after="0" w:line="258" w:lineRule="auto"/>
        <w:ind w:right="900"/>
        <w:rPr>
          <w:color w:val="000000" w:themeColor="text1"/>
          <w:sz w:val="24"/>
          <w:szCs w:val="24"/>
        </w:rPr>
      </w:pPr>
      <w:r>
        <w:rPr>
          <w:color w:val="000000" w:themeColor="text1"/>
          <w:sz w:val="24"/>
          <w:szCs w:val="24"/>
        </w:rPr>
        <w:t>Appendix</w:t>
      </w:r>
      <w:r w:rsidR="00B126FF">
        <w:rPr>
          <w:color w:val="000000" w:themeColor="text1"/>
          <w:sz w:val="24"/>
          <w:szCs w:val="24"/>
        </w:rPr>
        <w:t xml:space="preserve"> J: Drug and Alcohol Testing Policy</w:t>
      </w:r>
    </w:p>
    <w:p w14:paraId="44F8C65F" w14:textId="77777777" w:rsidR="00945D40" w:rsidRPr="00503F0F" w:rsidRDefault="00945D40">
      <w:pPr>
        <w:tabs>
          <w:tab w:val="left" w:pos="990"/>
        </w:tabs>
        <w:spacing w:after="0"/>
        <w:rPr>
          <w:b/>
          <w:color w:val="000000" w:themeColor="text1"/>
          <w:sz w:val="24"/>
          <w:szCs w:val="24"/>
          <w:u w:val="single"/>
        </w:rPr>
      </w:pPr>
    </w:p>
    <w:p w14:paraId="16DF069A" w14:textId="2B6755FE" w:rsidR="001C1DBD" w:rsidRDefault="001C1DBD">
      <w:pPr>
        <w:tabs>
          <w:tab w:val="left" w:pos="990"/>
        </w:tabs>
        <w:spacing w:after="0"/>
        <w:rPr>
          <w:b/>
          <w:color w:val="000000" w:themeColor="text1"/>
          <w:sz w:val="24"/>
          <w:szCs w:val="24"/>
          <w:u w:val="single"/>
        </w:rPr>
      </w:pPr>
    </w:p>
    <w:p w14:paraId="365AAF3D" w14:textId="77777777" w:rsidR="001C1DBD" w:rsidRDefault="001C1DBD">
      <w:pPr>
        <w:rPr>
          <w:b/>
          <w:color w:val="000000" w:themeColor="text1"/>
          <w:sz w:val="24"/>
          <w:szCs w:val="24"/>
          <w:u w:val="single"/>
        </w:rPr>
      </w:pPr>
      <w:r>
        <w:rPr>
          <w:b/>
          <w:color w:val="000000" w:themeColor="text1"/>
          <w:sz w:val="24"/>
          <w:szCs w:val="24"/>
          <w:u w:val="single"/>
        </w:rPr>
        <w:br w:type="page"/>
      </w:r>
    </w:p>
    <w:p w14:paraId="66F6F6CF" w14:textId="77777777" w:rsidR="00945D40" w:rsidRPr="00503F0F" w:rsidRDefault="00945D40">
      <w:pPr>
        <w:tabs>
          <w:tab w:val="left" w:pos="990"/>
        </w:tabs>
        <w:spacing w:after="0"/>
        <w:rPr>
          <w:b/>
          <w:color w:val="000000" w:themeColor="text1"/>
          <w:sz w:val="24"/>
          <w:szCs w:val="24"/>
          <w:u w:val="single"/>
        </w:rPr>
      </w:pPr>
    </w:p>
    <w:p w14:paraId="01E262C4" w14:textId="77777777" w:rsidR="001C1DBD" w:rsidRDefault="001C1DBD" w:rsidP="00B06B61">
      <w:pPr>
        <w:pStyle w:val="Heading1"/>
      </w:pPr>
      <w:bookmarkStart w:id="5" w:name="_Toc240540295"/>
      <w:r w:rsidRPr="001C1DBD">
        <w:t>Appendices: Accessibility Note for Forms</w:t>
      </w:r>
      <w:bookmarkEnd w:id="5"/>
    </w:p>
    <w:p w14:paraId="0B76BB42" w14:textId="77777777" w:rsidR="001C1DBD" w:rsidRPr="001C1DBD" w:rsidRDefault="001C1DBD" w:rsidP="001C1DBD"/>
    <w:p w14:paraId="64F3A735" w14:textId="77777777" w:rsidR="001C1DBD" w:rsidRPr="001C1DBD" w:rsidRDefault="001C1DBD" w:rsidP="001C1DBD">
      <w:pPr>
        <w:rPr>
          <w:rFonts w:asciiTheme="minorHAnsi" w:hAnsiTheme="minorHAnsi" w:cstheme="minorHAnsi"/>
          <w:sz w:val="24"/>
          <w:szCs w:val="24"/>
        </w:rPr>
      </w:pPr>
      <w:r w:rsidRPr="001C1DBD">
        <w:rPr>
          <w:rFonts w:asciiTheme="minorHAnsi" w:hAnsiTheme="minorHAnsi" w:cstheme="minorHAnsi"/>
          <w:sz w:val="24"/>
          <w:szCs w:val="24"/>
        </w:rPr>
        <w:t xml:space="preserve">Some appendices in this handbook contain forms or signature sections intended to be printed and completed by hand. These forms are not designed for electronic completion. If you need an accessible alternative format or assistance completing these materials, please contact the Department of Nursing at </w:t>
      </w:r>
      <w:hyperlink r:id="rId24" w:history="1">
        <w:r w:rsidRPr="001C1DBD">
          <w:rPr>
            <w:rStyle w:val="Hyperlink"/>
            <w:rFonts w:asciiTheme="minorHAnsi" w:hAnsiTheme="minorHAnsi" w:cstheme="minorHAnsi"/>
            <w:sz w:val="24"/>
            <w:szCs w:val="24"/>
          </w:rPr>
          <w:t>nursing@svsu.edu</w:t>
        </w:r>
      </w:hyperlink>
      <w:r w:rsidRPr="001C1DBD">
        <w:rPr>
          <w:rFonts w:asciiTheme="minorHAnsi" w:hAnsiTheme="minorHAnsi" w:cstheme="minorHAnsi"/>
          <w:sz w:val="24"/>
          <w:szCs w:val="24"/>
        </w:rPr>
        <w:t xml:space="preserve"> or (989) 964-4517.</w:t>
      </w:r>
    </w:p>
    <w:p w14:paraId="050CFE7E" w14:textId="023920F8" w:rsidR="00BB0D49" w:rsidRDefault="00BB0D49">
      <w:pPr>
        <w:rPr>
          <w:b/>
          <w:color w:val="000000" w:themeColor="text1"/>
          <w:sz w:val="24"/>
          <w:szCs w:val="24"/>
          <w:u w:val="single"/>
        </w:rPr>
      </w:pPr>
      <w:r>
        <w:rPr>
          <w:b/>
          <w:color w:val="000000" w:themeColor="text1"/>
          <w:sz w:val="24"/>
          <w:szCs w:val="24"/>
          <w:u w:val="single"/>
        </w:rPr>
        <w:br w:type="page"/>
      </w:r>
    </w:p>
    <w:p w14:paraId="555EFA42" w14:textId="31555294" w:rsidR="00945D40" w:rsidRPr="00503F0F" w:rsidRDefault="00E9013B" w:rsidP="00B06B61">
      <w:pPr>
        <w:pStyle w:val="Heading1"/>
      </w:pPr>
      <w:r>
        <w:lastRenderedPageBreak/>
        <w:t xml:space="preserve">Appendix A: </w:t>
      </w:r>
      <w:r w:rsidR="00D9378A" w:rsidRPr="00503F0F">
        <w:t>Policy on Student Exposure to Violence in Clinical Settings</w:t>
      </w:r>
    </w:p>
    <w:p w14:paraId="0197F476" w14:textId="5AE9AEBE" w:rsidR="00945D40" w:rsidRPr="00503F0F" w:rsidRDefault="00D9378A">
      <w:pPr>
        <w:tabs>
          <w:tab w:val="left" w:pos="990"/>
        </w:tabs>
        <w:spacing w:after="0" w:line="240" w:lineRule="auto"/>
        <w:rPr>
          <w:rFonts w:asciiTheme="minorHAnsi" w:eastAsia="Times New Roman" w:hAnsiTheme="minorHAnsi" w:cstheme="minorHAnsi"/>
          <w:b/>
          <w:color w:val="000000" w:themeColor="text1"/>
          <w:sz w:val="23"/>
          <w:szCs w:val="23"/>
        </w:rPr>
      </w:pPr>
      <w:r w:rsidRPr="00503F0F">
        <w:rPr>
          <w:rFonts w:asciiTheme="minorHAnsi" w:eastAsia="Times New Roman" w:hAnsiTheme="minorHAnsi" w:cstheme="minorHAnsi"/>
          <w:b/>
          <w:color w:val="000000" w:themeColor="text1"/>
          <w:sz w:val="23"/>
          <w:szCs w:val="23"/>
        </w:rPr>
        <w:t>Purpose</w:t>
      </w:r>
      <w:r w:rsidR="00151C2E" w:rsidRPr="00503F0F">
        <w:rPr>
          <w:rFonts w:asciiTheme="minorHAnsi" w:eastAsia="Times New Roman" w:hAnsiTheme="minorHAnsi" w:cstheme="minorHAnsi"/>
          <w:b/>
          <w:color w:val="000000" w:themeColor="text1"/>
          <w:sz w:val="23"/>
          <w:szCs w:val="23"/>
        </w:rPr>
        <w:t xml:space="preserve">: </w:t>
      </w:r>
      <w:r w:rsidRPr="00503F0F">
        <w:rPr>
          <w:rFonts w:asciiTheme="minorHAnsi" w:eastAsia="Times New Roman" w:hAnsiTheme="minorHAnsi" w:cstheme="minorHAnsi"/>
          <w:color w:val="000000" w:themeColor="text1"/>
          <w:sz w:val="23"/>
          <w:szCs w:val="23"/>
        </w:rPr>
        <w:t>To ensure the safety and well-being of students during clinical rotations in the Psychiatric Mental Health Nurse Practitioner (PMHNP) program, specifically by minimizing the risk of exposure to violence during psychiatric emergencies.</w:t>
      </w:r>
    </w:p>
    <w:p w14:paraId="71000836" w14:textId="59B8BBD9" w:rsidR="00945D40" w:rsidRPr="00503F0F" w:rsidRDefault="00D9378A" w:rsidP="00151C2E">
      <w:pPr>
        <w:tabs>
          <w:tab w:val="left" w:pos="990"/>
        </w:tabs>
        <w:spacing w:before="240" w:after="0" w:line="240" w:lineRule="auto"/>
        <w:rPr>
          <w:rFonts w:asciiTheme="minorHAnsi" w:eastAsia="Times New Roman" w:hAnsiTheme="minorHAnsi" w:cstheme="minorHAnsi"/>
          <w:b/>
          <w:color w:val="000000" w:themeColor="text1"/>
          <w:sz w:val="23"/>
          <w:szCs w:val="23"/>
        </w:rPr>
      </w:pPr>
      <w:r w:rsidRPr="00503F0F">
        <w:rPr>
          <w:rFonts w:asciiTheme="minorHAnsi" w:eastAsia="Times New Roman" w:hAnsiTheme="minorHAnsi" w:cstheme="minorHAnsi"/>
          <w:b/>
          <w:color w:val="000000" w:themeColor="text1"/>
          <w:sz w:val="23"/>
          <w:szCs w:val="23"/>
        </w:rPr>
        <w:t>Scope</w:t>
      </w:r>
      <w:r w:rsidR="00151C2E" w:rsidRPr="00503F0F">
        <w:rPr>
          <w:rFonts w:asciiTheme="minorHAnsi" w:eastAsia="Times New Roman" w:hAnsiTheme="minorHAnsi" w:cstheme="minorHAnsi"/>
          <w:b/>
          <w:color w:val="000000" w:themeColor="text1"/>
          <w:sz w:val="23"/>
          <w:szCs w:val="23"/>
        </w:rPr>
        <w:t xml:space="preserve">: </w:t>
      </w:r>
      <w:r w:rsidRPr="00503F0F">
        <w:rPr>
          <w:rFonts w:asciiTheme="minorHAnsi" w:eastAsia="Times New Roman" w:hAnsiTheme="minorHAnsi" w:cstheme="minorHAnsi"/>
          <w:color w:val="000000" w:themeColor="text1"/>
          <w:sz w:val="23"/>
          <w:szCs w:val="23"/>
        </w:rPr>
        <w:t>This policy applies to all students, faculty, and preceptors involved in clinical training for the PMHNP program.</w:t>
      </w:r>
    </w:p>
    <w:p w14:paraId="2947F435" w14:textId="77777777" w:rsidR="00945D40" w:rsidRPr="00503F0F" w:rsidRDefault="00945D40">
      <w:pPr>
        <w:tabs>
          <w:tab w:val="left" w:pos="990"/>
        </w:tabs>
        <w:spacing w:after="0" w:line="240" w:lineRule="auto"/>
        <w:rPr>
          <w:rFonts w:asciiTheme="minorHAnsi" w:eastAsia="Times New Roman" w:hAnsiTheme="minorHAnsi" w:cstheme="minorHAnsi"/>
          <w:b/>
          <w:color w:val="000000" w:themeColor="text1"/>
          <w:sz w:val="23"/>
          <w:szCs w:val="23"/>
        </w:rPr>
      </w:pPr>
    </w:p>
    <w:p w14:paraId="48706102" w14:textId="77777777" w:rsidR="00945D40" w:rsidRPr="00503F0F" w:rsidRDefault="00D9378A">
      <w:pPr>
        <w:tabs>
          <w:tab w:val="left" w:pos="990"/>
        </w:tabs>
        <w:spacing w:after="0" w:line="240" w:lineRule="auto"/>
        <w:rPr>
          <w:rFonts w:asciiTheme="minorHAnsi" w:eastAsia="Times New Roman" w:hAnsiTheme="minorHAnsi" w:cstheme="minorHAnsi"/>
          <w:b/>
          <w:color w:val="000000" w:themeColor="text1"/>
          <w:sz w:val="23"/>
          <w:szCs w:val="23"/>
        </w:rPr>
      </w:pPr>
      <w:r w:rsidRPr="00503F0F">
        <w:rPr>
          <w:rFonts w:asciiTheme="minorHAnsi" w:eastAsia="Times New Roman" w:hAnsiTheme="minorHAnsi" w:cstheme="minorHAnsi"/>
          <w:b/>
          <w:color w:val="000000" w:themeColor="text1"/>
          <w:sz w:val="23"/>
          <w:szCs w:val="23"/>
        </w:rPr>
        <w:t>Policy</w:t>
      </w:r>
    </w:p>
    <w:p w14:paraId="1A4655B5"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Identification of High-Risk Situations:</w:t>
      </w:r>
    </w:p>
    <w:p w14:paraId="1752BB47"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Preceptors and clinical faculty must identify and communicate potential high-risk situations to students, including environments where psychiatric emergencies may escalate into violence.</w:t>
      </w:r>
    </w:p>
    <w:p w14:paraId="5BE740F3"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Prevention and Mitigation:</w:t>
      </w:r>
    </w:p>
    <w:p w14:paraId="51B37FEB"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Students should not be assigned to or remain in clinical settings where there is a known risk of violence. This includes situations where patients are agitated, aggressive, or violent.</w:t>
      </w:r>
    </w:p>
    <w:p w14:paraId="6E3F4BCF"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In the event of an escalating situation, students must immediately remove themselves from the vicinity and seek assistance from clinical staff.</w:t>
      </w:r>
    </w:p>
    <w:p w14:paraId="0D4C448E"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Training and Preparedness:</w:t>
      </w:r>
    </w:p>
    <w:p w14:paraId="41EEB4E8"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All students must receive training on de-escalation techniques, recognizing signs of potential violence, and safety protocols specific to psychiatric settings.</w:t>
      </w:r>
    </w:p>
    <w:p w14:paraId="7D9F0065"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Preceptors should reinforce safety training and ensure students are familiar with emergency procedures, including how to quickly and safely exit the area if necessary.</w:t>
      </w:r>
    </w:p>
    <w:p w14:paraId="57DF13E8"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Supervision and Support:</w:t>
      </w:r>
    </w:p>
    <w:p w14:paraId="240B96CE"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Students must always be under the supervision of a qualified preceptor or clinical faculty member during clinical rotations.</w:t>
      </w:r>
    </w:p>
    <w:p w14:paraId="6BA52969"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Supervisors are responsible for continuously assessing the safety of the clinical environment and taking immediate action to protect students if a situation becomes unsafe.</w:t>
      </w:r>
    </w:p>
    <w:p w14:paraId="3A329369"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Reporting and Documentation:</w:t>
      </w:r>
    </w:p>
    <w:p w14:paraId="414DFD22"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b/>
          <w:color w:val="000000" w:themeColor="text1"/>
          <w:sz w:val="23"/>
          <w:szCs w:val="23"/>
        </w:rPr>
      </w:pPr>
      <w:r w:rsidRPr="00503F0F">
        <w:rPr>
          <w:rFonts w:asciiTheme="minorHAnsi" w:eastAsia="Times New Roman" w:hAnsiTheme="minorHAnsi" w:cstheme="minorHAnsi"/>
          <w:color w:val="000000" w:themeColor="text1"/>
          <w:sz w:val="23"/>
          <w:szCs w:val="23"/>
        </w:rPr>
        <w:t>Any incident of violence or near-miss involving a student must be reported immediately to the PMHNP Clinical Faculty and documented appropriately</w:t>
      </w:r>
      <w:r w:rsidRPr="00503F0F">
        <w:rPr>
          <w:rFonts w:asciiTheme="minorHAnsi" w:eastAsia="Times New Roman" w:hAnsiTheme="minorHAnsi" w:cstheme="minorHAnsi"/>
          <w:b/>
          <w:color w:val="000000" w:themeColor="text1"/>
          <w:sz w:val="23"/>
          <w:szCs w:val="23"/>
          <w:u w:val="single"/>
        </w:rPr>
        <w:t>.</w:t>
      </w:r>
    </w:p>
    <w:p w14:paraId="67F4E0F5"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If required by the clinical setting, an incident report should include details of the event, actions taken, and recommendations for preventing future occurrences.</w:t>
      </w:r>
    </w:p>
    <w:p w14:paraId="38670E84" w14:textId="77777777" w:rsidR="00945D40" w:rsidRPr="00503F0F" w:rsidRDefault="00D9378A" w:rsidP="00E70F52">
      <w:pPr>
        <w:numPr>
          <w:ilvl w:val="0"/>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Communication:</w:t>
      </w:r>
    </w:p>
    <w:p w14:paraId="64A4ACED" w14:textId="77777777" w:rsidR="00945D40" w:rsidRPr="00503F0F" w:rsidRDefault="00D9378A" w:rsidP="00E70F52">
      <w:pPr>
        <w:numPr>
          <w:ilvl w:val="1"/>
          <w:numId w:val="9"/>
        </w:numPr>
        <w:tabs>
          <w:tab w:val="left" w:pos="900"/>
        </w:tabs>
        <w:spacing w:after="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Students should feel empowered to voice any safety concerns to their preceptor and PMHNP clinical faculty without fear of retribution.</w:t>
      </w:r>
    </w:p>
    <w:p w14:paraId="1C8AEB2C" w14:textId="77777777" w:rsidR="00945D40" w:rsidRPr="00503F0F" w:rsidRDefault="00D9378A" w:rsidP="00E70F52">
      <w:pPr>
        <w:numPr>
          <w:ilvl w:val="1"/>
          <w:numId w:val="9"/>
        </w:numPr>
        <w:tabs>
          <w:tab w:val="left" w:pos="900"/>
        </w:tabs>
        <w:spacing w:after="240" w:line="240" w:lineRule="auto"/>
        <w:rPr>
          <w:rFonts w:asciiTheme="minorHAnsi"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Open lines of communication must be maintained to ensure prompt reporting and resolution of safety issues.</w:t>
      </w:r>
    </w:p>
    <w:p w14:paraId="186CC01E" w14:textId="77777777" w:rsidR="00945D40" w:rsidRPr="00503F0F" w:rsidRDefault="00D9378A">
      <w:pPr>
        <w:tabs>
          <w:tab w:val="left" w:pos="990"/>
        </w:tabs>
        <w:spacing w:after="0" w:line="240" w:lineRule="auto"/>
        <w:rPr>
          <w:rFonts w:asciiTheme="minorHAnsi" w:eastAsia="Times New Roman" w:hAnsiTheme="minorHAnsi" w:cstheme="minorHAnsi"/>
          <w:b/>
          <w:color w:val="000000" w:themeColor="text1"/>
          <w:sz w:val="23"/>
          <w:szCs w:val="23"/>
        </w:rPr>
      </w:pPr>
      <w:r w:rsidRPr="00503F0F">
        <w:rPr>
          <w:rFonts w:asciiTheme="minorHAnsi" w:eastAsia="Times New Roman" w:hAnsiTheme="minorHAnsi" w:cstheme="minorHAnsi"/>
          <w:b/>
          <w:color w:val="000000" w:themeColor="text1"/>
          <w:sz w:val="23"/>
          <w:szCs w:val="23"/>
        </w:rPr>
        <w:t>Enforcement</w:t>
      </w:r>
    </w:p>
    <w:p w14:paraId="1F12FD2B" w14:textId="77777777" w:rsidR="00945D40" w:rsidRPr="00503F0F" w:rsidRDefault="00D9378A">
      <w:pPr>
        <w:tabs>
          <w:tab w:val="left" w:pos="990"/>
        </w:tabs>
        <w:spacing w:after="0" w:line="240" w:lineRule="auto"/>
        <w:rPr>
          <w:rFonts w:asciiTheme="minorHAnsi" w:eastAsia="Times New Roman" w:hAnsiTheme="minorHAnsi" w:cstheme="minorHAnsi"/>
          <w:color w:val="000000" w:themeColor="text1"/>
          <w:sz w:val="23"/>
          <w:szCs w:val="23"/>
        </w:rPr>
      </w:pPr>
      <w:r w:rsidRPr="00503F0F">
        <w:rPr>
          <w:rFonts w:asciiTheme="minorHAnsi" w:eastAsia="Times New Roman" w:hAnsiTheme="minorHAnsi" w:cstheme="minorHAnsi"/>
          <w:color w:val="000000" w:themeColor="text1"/>
          <w:sz w:val="23"/>
          <w:szCs w:val="23"/>
        </w:rPr>
        <w:t>Failure to comply with this policy may result in removal of the student from the clinical setting. The safety of our students is paramount, and adherence to this policy is mandatory.</w:t>
      </w:r>
    </w:p>
    <w:p w14:paraId="36870BED" w14:textId="77777777" w:rsidR="00945D40" w:rsidRPr="00503F0F" w:rsidRDefault="00945D40">
      <w:pPr>
        <w:tabs>
          <w:tab w:val="left" w:pos="990"/>
        </w:tabs>
        <w:spacing w:after="0" w:line="240" w:lineRule="auto"/>
        <w:rPr>
          <w:rFonts w:ascii="Times New Roman" w:eastAsia="Times New Roman" w:hAnsi="Times New Roman" w:cs="Times New Roman"/>
          <w:color w:val="000000" w:themeColor="text1"/>
          <w:sz w:val="23"/>
          <w:szCs w:val="23"/>
        </w:rPr>
      </w:pPr>
    </w:p>
    <w:p w14:paraId="165BD55E" w14:textId="77777777" w:rsidR="00503F0F" w:rsidRPr="00503F0F" w:rsidRDefault="00503F0F">
      <w:pPr>
        <w:rPr>
          <w:rFonts w:ascii="Cambria" w:eastAsia="Cambria" w:hAnsi="Cambria" w:cs="Cambria"/>
          <w:b/>
          <w:color w:val="000000" w:themeColor="text1"/>
        </w:rPr>
      </w:pPr>
      <w:r w:rsidRPr="00503F0F">
        <w:rPr>
          <w:rFonts w:ascii="Cambria" w:eastAsia="Cambria" w:hAnsi="Cambria" w:cs="Cambria"/>
          <w:b/>
          <w:color w:val="000000" w:themeColor="text1"/>
        </w:rPr>
        <w:br w:type="page"/>
      </w:r>
    </w:p>
    <w:p w14:paraId="75E14A80" w14:textId="21DF80C5" w:rsidR="00945D40" w:rsidRPr="00503F0F" w:rsidRDefault="00D9378A">
      <w:pPr>
        <w:tabs>
          <w:tab w:val="left" w:pos="990"/>
        </w:tabs>
        <w:spacing w:after="0" w:line="240" w:lineRule="auto"/>
        <w:jc w:val="center"/>
        <w:rPr>
          <w:rFonts w:ascii="Cambria" w:eastAsia="Cambria" w:hAnsi="Cambria" w:cs="Cambria"/>
          <w:b/>
          <w:color w:val="000000" w:themeColor="text1"/>
        </w:rPr>
      </w:pPr>
      <w:r w:rsidRPr="00503F0F">
        <w:rPr>
          <w:rFonts w:ascii="Cambria" w:eastAsia="Cambria" w:hAnsi="Cambria" w:cs="Cambria"/>
          <w:b/>
          <w:color w:val="000000" w:themeColor="text1"/>
        </w:rPr>
        <w:lastRenderedPageBreak/>
        <w:t xml:space="preserve">SAGINAW VALLEY STATE UNIVERSITY </w:t>
      </w:r>
    </w:p>
    <w:p w14:paraId="5EF414AC" w14:textId="404845B8" w:rsidR="00945D40" w:rsidRPr="00503F0F" w:rsidRDefault="00E9013B" w:rsidP="00B06B61">
      <w:pPr>
        <w:pStyle w:val="Heading1"/>
      </w:pPr>
      <w:r>
        <w:t xml:space="preserve">Appendix </w:t>
      </w:r>
      <w:r>
        <w:t>B</w:t>
      </w:r>
      <w:r>
        <w:t>:</w:t>
      </w:r>
      <w:r>
        <w:t xml:space="preserve"> </w:t>
      </w:r>
      <w:r w:rsidR="00D9378A" w:rsidRPr="00503F0F">
        <w:t>Clinical Evaluation Tool PMHNP PRACTICUM</w:t>
      </w:r>
    </w:p>
    <w:p w14:paraId="54C9F435" w14:textId="77777777" w:rsidR="00945D40" w:rsidRPr="00503F0F" w:rsidRDefault="00D9378A">
      <w:pPr>
        <w:widowControl w:val="0"/>
        <w:pBdr>
          <w:top w:val="nil"/>
          <w:left w:val="nil"/>
          <w:bottom w:val="nil"/>
          <w:right w:val="nil"/>
          <w:between w:val="nil"/>
        </w:pBdr>
        <w:spacing w:after="0" w:line="240" w:lineRule="auto"/>
        <w:ind w:hanging="1"/>
        <w:rPr>
          <w:rFonts w:ascii="Cambria" w:eastAsia="Cambria" w:hAnsi="Cambria" w:cs="Cambria"/>
          <w:color w:val="000000" w:themeColor="text1"/>
          <w:sz w:val="24"/>
          <w:szCs w:val="24"/>
        </w:rPr>
      </w:pPr>
      <w:r w:rsidRPr="00503F0F">
        <w:rPr>
          <w:rFonts w:ascii="Cambria" w:eastAsia="Cambria" w:hAnsi="Cambria" w:cs="Cambria"/>
          <w:color w:val="000000" w:themeColor="text1"/>
          <w:sz w:val="24"/>
          <w:szCs w:val="24"/>
        </w:rPr>
        <w:t xml:space="preserve">The purpose of this evaluation is for the preceptor to provide an assessment of the student’s clinical abilities at the </w:t>
      </w:r>
      <w:r w:rsidRPr="00503F0F">
        <w:rPr>
          <w:rFonts w:ascii="Cambria" w:eastAsia="Cambria" w:hAnsi="Cambria" w:cs="Cambria"/>
          <w:color w:val="000000" w:themeColor="text1"/>
          <w:sz w:val="24"/>
          <w:szCs w:val="24"/>
          <w:u w:val="single"/>
        </w:rPr>
        <w:t>end of the semester</w:t>
      </w:r>
      <w:r w:rsidRPr="00503F0F">
        <w:rPr>
          <w:rFonts w:ascii="Cambria" w:eastAsia="Cambria" w:hAnsi="Cambria" w:cs="Cambria"/>
          <w:color w:val="000000" w:themeColor="text1"/>
          <w:sz w:val="24"/>
          <w:szCs w:val="24"/>
        </w:rPr>
        <w:t>. The student’s performance for each of the competencies listed in the evaluation tool should be rated using the following scale:</w:t>
      </w:r>
    </w:p>
    <w:p w14:paraId="62AA7A68" w14:textId="77777777" w:rsidR="00945D40" w:rsidRPr="00503F0F" w:rsidRDefault="00D9378A" w:rsidP="00B06B61">
      <w:pPr>
        <w:pStyle w:val="Heading2"/>
      </w:pPr>
      <w:r w:rsidRPr="00503F0F">
        <w:t>1=unsatisfactory; 2=poor; 3=satisfactory; 4=good; 5=excellent.</w:t>
      </w:r>
    </w:p>
    <w:p w14:paraId="4126C9DD" w14:textId="77777777" w:rsidR="00945D40" w:rsidRPr="00503F0F" w:rsidRDefault="00D9378A">
      <w:pPr>
        <w:widowControl w:val="0"/>
        <w:pBdr>
          <w:top w:val="nil"/>
          <w:left w:val="nil"/>
          <w:bottom w:val="nil"/>
          <w:right w:val="nil"/>
          <w:between w:val="nil"/>
        </w:pBdr>
        <w:spacing w:before="1" w:after="0" w:line="240" w:lineRule="auto"/>
        <w:rPr>
          <w:rFonts w:ascii="Cambria" w:eastAsia="Cambria" w:hAnsi="Cambria" w:cs="Cambria"/>
          <w:color w:val="000000" w:themeColor="text1"/>
          <w:sz w:val="24"/>
          <w:szCs w:val="24"/>
        </w:rPr>
      </w:pPr>
      <w:r w:rsidRPr="00503F0F">
        <w:rPr>
          <w:rFonts w:ascii="Cambria" w:eastAsia="Cambria" w:hAnsi="Cambria" w:cs="Cambria"/>
          <w:color w:val="000000" w:themeColor="text1"/>
          <w:sz w:val="24"/>
          <w:szCs w:val="24"/>
        </w:rPr>
        <w:t>To successfully complete the course, the student must be performing at a satisfactory level (3) or above on all competencies by the end of the semester.</w:t>
      </w:r>
    </w:p>
    <w:p w14:paraId="081AF436" w14:textId="77777777" w:rsidR="00945D40" w:rsidRPr="00503F0F" w:rsidRDefault="00945D40">
      <w:pPr>
        <w:widowControl w:val="0"/>
        <w:pBdr>
          <w:top w:val="nil"/>
          <w:left w:val="nil"/>
          <w:bottom w:val="nil"/>
          <w:right w:val="nil"/>
          <w:between w:val="nil"/>
        </w:pBdr>
        <w:spacing w:before="1" w:after="0" w:line="240" w:lineRule="auto"/>
        <w:rPr>
          <w:rFonts w:ascii="Cambria" w:eastAsia="Cambria" w:hAnsi="Cambria" w:cs="Cambria"/>
          <w:color w:val="000000" w:themeColor="text1"/>
          <w:sz w:val="24"/>
          <w:szCs w:val="24"/>
        </w:rPr>
      </w:pPr>
    </w:p>
    <w:tbl>
      <w:tblPr>
        <w:tblW w:w="9757" w:type="dxa"/>
        <w:tblLayout w:type="fixed"/>
        <w:tblLook w:val="04A0" w:firstRow="1" w:lastRow="0" w:firstColumn="1" w:lastColumn="0" w:noHBand="0" w:noVBand="1"/>
      </w:tblPr>
      <w:tblGrid>
        <w:gridCol w:w="7639"/>
        <w:gridCol w:w="359"/>
        <w:gridCol w:w="410"/>
        <w:gridCol w:w="409"/>
        <w:gridCol w:w="410"/>
        <w:gridCol w:w="530"/>
      </w:tblGrid>
      <w:tr w:rsidR="00503F0F" w:rsidRPr="00503F0F" w14:paraId="580AB202" w14:textId="77777777" w:rsidTr="00351C97">
        <w:trPr>
          <w:trHeight w:val="259"/>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1775B1" w14:textId="77777777" w:rsidR="00945D40" w:rsidRPr="00503F0F" w:rsidRDefault="00D9378A">
            <w:pPr>
              <w:widowControl w:val="0"/>
              <w:pBdr>
                <w:top w:val="nil"/>
                <w:left w:val="nil"/>
                <w:bottom w:val="nil"/>
                <w:right w:val="nil"/>
                <w:between w:val="nil"/>
              </w:pBdr>
              <w:spacing w:before="1"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History</w:t>
            </w:r>
          </w:p>
        </w:tc>
      </w:tr>
      <w:tr w:rsidR="00503F0F" w:rsidRPr="00503F0F" w14:paraId="56CAE0BA" w14:textId="77777777" w:rsidTr="00351C97">
        <w:trPr>
          <w:trHeight w:val="576"/>
        </w:trPr>
        <w:tc>
          <w:tcPr>
            <w:tcW w:w="7639" w:type="dxa"/>
            <w:tcBorders>
              <w:top w:val="single" w:sz="4" w:space="0" w:color="auto"/>
              <w:left w:val="single" w:sz="4" w:space="0" w:color="auto"/>
              <w:bottom w:val="single" w:sz="4" w:space="0" w:color="auto"/>
              <w:right w:val="single" w:sz="4" w:space="0" w:color="auto"/>
            </w:tcBorders>
          </w:tcPr>
          <w:p w14:paraId="2D5BE519" w14:textId="77777777" w:rsidR="00945D40" w:rsidRPr="00503F0F" w:rsidRDefault="00D9378A">
            <w:pPr>
              <w:widowControl w:val="0"/>
              <w:pBdr>
                <w:top w:val="nil"/>
                <w:left w:val="nil"/>
                <w:bottom w:val="nil"/>
                <w:right w:val="nil"/>
                <w:between w:val="nil"/>
              </w:pBdr>
              <w:spacing w:before="2" w:after="0" w:line="240" w:lineRule="auto"/>
              <w:ind w:left="122" w:right="178"/>
              <w:rPr>
                <w:rFonts w:ascii="Cambria" w:eastAsia="Cambria" w:hAnsi="Cambria" w:cs="Cambria"/>
                <w:color w:val="000000" w:themeColor="text1"/>
              </w:rPr>
            </w:pPr>
            <w:r w:rsidRPr="00503F0F">
              <w:rPr>
                <w:rFonts w:ascii="Cambria" w:eastAsia="Cambria" w:hAnsi="Cambria" w:cs="Cambria"/>
                <w:color w:val="000000" w:themeColor="text1"/>
              </w:rPr>
              <w:t xml:space="preserve">Documents the </w:t>
            </w:r>
            <w:r w:rsidRPr="00503F0F">
              <w:rPr>
                <w:rFonts w:ascii="Cambria" w:eastAsia="Cambria" w:hAnsi="Cambria" w:cs="Cambria"/>
                <w:b/>
                <w:color w:val="000000" w:themeColor="text1"/>
              </w:rPr>
              <w:t xml:space="preserve">chief complaint </w:t>
            </w:r>
            <w:r w:rsidRPr="00503F0F">
              <w:rPr>
                <w:rFonts w:ascii="Cambria" w:eastAsia="Cambria" w:hAnsi="Cambria" w:cs="Cambria"/>
                <w:color w:val="000000" w:themeColor="text1"/>
              </w:rPr>
              <w:t xml:space="preserve">as stated in patient’s or parent’s words and </w:t>
            </w:r>
            <w:proofErr w:type="gramStart"/>
            <w:r w:rsidRPr="00503F0F">
              <w:rPr>
                <w:rFonts w:ascii="Cambria" w:eastAsia="Cambria" w:hAnsi="Cambria" w:cs="Cambria"/>
                <w:color w:val="000000" w:themeColor="text1"/>
              </w:rPr>
              <w:t>includes</w:t>
            </w:r>
            <w:proofErr w:type="gramEnd"/>
            <w:r w:rsidRPr="00503F0F">
              <w:rPr>
                <w:rFonts w:ascii="Cambria" w:eastAsia="Cambria" w:hAnsi="Cambria" w:cs="Cambria"/>
                <w:color w:val="000000" w:themeColor="text1"/>
              </w:rPr>
              <w:t xml:space="preserve"> the duration of the problem.</w:t>
            </w:r>
          </w:p>
        </w:tc>
        <w:tc>
          <w:tcPr>
            <w:tcW w:w="359" w:type="dxa"/>
            <w:tcBorders>
              <w:top w:val="single" w:sz="4" w:space="0" w:color="auto"/>
              <w:left w:val="single" w:sz="4" w:space="0" w:color="auto"/>
              <w:bottom w:val="single" w:sz="4" w:space="0" w:color="auto"/>
              <w:right w:val="single" w:sz="4" w:space="0" w:color="auto"/>
            </w:tcBorders>
          </w:tcPr>
          <w:p w14:paraId="3970B8EA" w14:textId="77777777" w:rsidR="00945D40" w:rsidRPr="00503F0F" w:rsidRDefault="00D9378A">
            <w:pPr>
              <w:widowControl w:val="0"/>
              <w:pBdr>
                <w:top w:val="nil"/>
                <w:left w:val="nil"/>
                <w:bottom w:val="nil"/>
                <w:right w:val="nil"/>
                <w:between w:val="nil"/>
              </w:pBdr>
              <w:spacing w:before="160"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3472B1C4" w14:textId="77777777" w:rsidR="00945D40" w:rsidRPr="00503F0F" w:rsidRDefault="00D9378A">
            <w:pPr>
              <w:widowControl w:val="0"/>
              <w:pBdr>
                <w:top w:val="nil"/>
                <w:left w:val="nil"/>
                <w:bottom w:val="nil"/>
                <w:right w:val="nil"/>
                <w:between w:val="nil"/>
              </w:pBdr>
              <w:spacing w:before="160"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2F1A6DFE" w14:textId="77777777" w:rsidR="00945D40" w:rsidRPr="00503F0F" w:rsidRDefault="00D9378A">
            <w:pPr>
              <w:widowControl w:val="0"/>
              <w:pBdr>
                <w:top w:val="nil"/>
                <w:left w:val="nil"/>
                <w:bottom w:val="nil"/>
                <w:right w:val="nil"/>
                <w:between w:val="nil"/>
              </w:pBdr>
              <w:spacing w:before="160"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3FA6F2F" w14:textId="77777777" w:rsidR="00945D40" w:rsidRPr="00503F0F" w:rsidRDefault="00D9378A">
            <w:pPr>
              <w:widowControl w:val="0"/>
              <w:pBdr>
                <w:top w:val="nil"/>
                <w:left w:val="nil"/>
                <w:bottom w:val="nil"/>
                <w:right w:val="nil"/>
                <w:between w:val="nil"/>
              </w:pBdr>
              <w:spacing w:before="160"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5988239B" w14:textId="77777777" w:rsidR="00945D40" w:rsidRPr="00503F0F" w:rsidRDefault="00D9378A">
            <w:pPr>
              <w:widowControl w:val="0"/>
              <w:pBdr>
                <w:top w:val="nil"/>
                <w:left w:val="nil"/>
                <w:bottom w:val="nil"/>
                <w:right w:val="nil"/>
                <w:between w:val="nil"/>
              </w:pBdr>
              <w:spacing w:before="160"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27E61B61" w14:textId="77777777" w:rsidTr="00351C97">
        <w:trPr>
          <w:trHeight w:val="522"/>
        </w:trPr>
        <w:tc>
          <w:tcPr>
            <w:tcW w:w="7639" w:type="dxa"/>
            <w:tcBorders>
              <w:top w:val="single" w:sz="4" w:space="0" w:color="auto"/>
              <w:left w:val="single" w:sz="4" w:space="0" w:color="auto"/>
              <w:bottom w:val="single" w:sz="4" w:space="0" w:color="auto"/>
              <w:right w:val="single" w:sz="4" w:space="0" w:color="auto"/>
            </w:tcBorders>
          </w:tcPr>
          <w:p w14:paraId="401C1D3B" w14:textId="77777777" w:rsidR="00945D40" w:rsidRPr="00503F0F" w:rsidRDefault="00D9378A">
            <w:pPr>
              <w:widowControl w:val="0"/>
              <w:pBdr>
                <w:top w:val="nil"/>
                <w:left w:val="nil"/>
                <w:bottom w:val="nil"/>
                <w:right w:val="nil"/>
                <w:between w:val="nil"/>
              </w:pBdr>
              <w:spacing w:after="0" w:line="240" w:lineRule="auto"/>
              <w:ind w:left="122" w:right="178"/>
              <w:rPr>
                <w:rFonts w:ascii="Cambria" w:eastAsia="Cambria" w:hAnsi="Cambria" w:cs="Cambria"/>
                <w:color w:val="000000" w:themeColor="text1"/>
              </w:rPr>
            </w:pPr>
            <w:r w:rsidRPr="00503F0F">
              <w:rPr>
                <w:rFonts w:ascii="Cambria" w:eastAsia="Cambria" w:hAnsi="Cambria" w:cs="Cambria"/>
                <w:color w:val="000000" w:themeColor="text1"/>
              </w:rPr>
              <w:t xml:space="preserve">Documents a concise and thorough </w:t>
            </w:r>
            <w:r w:rsidRPr="00503F0F">
              <w:rPr>
                <w:rFonts w:ascii="Cambria" w:eastAsia="Cambria" w:hAnsi="Cambria" w:cs="Cambria"/>
                <w:b/>
                <w:color w:val="000000" w:themeColor="text1"/>
              </w:rPr>
              <w:t xml:space="preserve">family history </w:t>
            </w:r>
            <w:r w:rsidRPr="00503F0F">
              <w:rPr>
                <w:rFonts w:ascii="Cambria" w:eastAsia="Cambria" w:hAnsi="Cambria" w:cs="Cambria"/>
                <w:color w:val="000000" w:themeColor="text1"/>
              </w:rPr>
              <w:t>of mental disorders, treatment, hospitalization and outcomes.</w:t>
            </w:r>
          </w:p>
        </w:tc>
        <w:tc>
          <w:tcPr>
            <w:tcW w:w="359" w:type="dxa"/>
            <w:tcBorders>
              <w:top w:val="single" w:sz="4" w:space="0" w:color="auto"/>
              <w:left w:val="single" w:sz="4" w:space="0" w:color="auto"/>
              <w:bottom w:val="single" w:sz="4" w:space="0" w:color="auto"/>
              <w:right w:val="single" w:sz="4" w:space="0" w:color="auto"/>
            </w:tcBorders>
          </w:tcPr>
          <w:p w14:paraId="119A3C39" w14:textId="77777777" w:rsidR="00945D40" w:rsidRPr="00503F0F" w:rsidRDefault="00D9378A">
            <w:pPr>
              <w:widowControl w:val="0"/>
              <w:pBdr>
                <w:top w:val="nil"/>
                <w:left w:val="nil"/>
                <w:bottom w:val="nil"/>
                <w:right w:val="nil"/>
                <w:between w:val="nil"/>
              </w:pBdr>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65051DBD" w14:textId="77777777" w:rsidR="00945D40" w:rsidRPr="00503F0F" w:rsidRDefault="00D9378A">
            <w:pPr>
              <w:widowControl w:val="0"/>
              <w:pBdr>
                <w:top w:val="nil"/>
                <w:left w:val="nil"/>
                <w:bottom w:val="nil"/>
                <w:right w:val="nil"/>
                <w:between w:val="nil"/>
              </w:pBdr>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1052BCFF" w14:textId="77777777" w:rsidR="00945D40" w:rsidRPr="00503F0F" w:rsidRDefault="00D9378A">
            <w:pPr>
              <w:widowControl w:val="0"/>
              <w:pBdr>
                <w:top w:val="nil"/>
                <w:left w:val="nil"/>
                <w:bottom w:val="nil"/>
                <w:right w:val="nil"/>
                <w:between w:val="nil"/>
              </w:pBdr>
              <w:spacing w:before="131"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5129343D" w14:textId="77777777" w:rsidR="00945D40" w:rsidRPr="00503F0F" w:rsidRDefault="00D9378A">
            <w:pPr>
              <w:widowControl w:val="0"/>
              <w:pBdr>
                <w:top w:val="nil"/>
                <w:left w:val="nil"/>
                <w:bottom w:val="nil"/>
                <w:right w:val="nil"/>
                <w:between w:val="nil"/>
              </w:pBdr>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34C5EB71" w14:textId="77777777" w:rsidR="00945D40" w:rsidRPr="00503F0F" w:rsidRDefault="00D9378A">
            <w:pPr>
              <w:widowControl w:val="0"/>
              <w:pBdr>
                <w:top w:val="nil"/>
                <w:left w:val="nil"/>
                <w:bottom w:val="nil"/>
                <w:right w:val="nil"/>
                <w:between w:val="nil"/>
              </w:pBdr>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24E700F4" w14:textId="77777777" w:rsidTr="00351C97">
        <w:trPr>
          <w:trHeight w:val="520"/>
        </w:trPr>
        <w:tc>
          <w:tcPr>
            <w:tcW w:w="7639" w:type="dxa"/>
            <w:tcBorders>
              <w:top w:val="single" w:sz="4" w:space="0" w:color="auto"/>
              <w:left w:val="single" w:sz="4" w:space="0" w:color="auto"/>
              <w:bottom w:val="single" w:sz="4" w:space="0" w:color="auto"/>
              <w:right w:val="single" w:sz="4" w:space="0" w:color="auto"/>
            </w:tcBorders>
          </w:tcPr>
          <w:p w14:paraId="41B51D19" w14:textId="77777777" w:rsidR="00945D40" w:rsidRPr="00503F0F" w:rsidRDefault="00D9378A">
            <w:pPr>
              <w:widowControl w:val="0"/>
              <w:pBdr>
                <w:top w:val="nil"/>
                <w:left w:val="nil"/>
                <w:bottom w:val="nil"/>
                <w:right w:val="nil"/>
                <w:between w:val="nil"/>
              </w:pBdr>
              <w:spacing w:after="0" w:line="260" w:lineRule="auto"/>
              <w:ind w:left="121" w:right="178"/>
              <w:rPr>
                <w:rFonts w:ascii="Cambria" w:eastAsia="Cambria" w:hAnsi="Cambria" w:cs="Cambria"/>
                <w:color w:val="000000" w:themeColor="text1"/>
              </w:rPr>
            </w:pPr>
            <w:r w:rsidRPr="00503F0F">
              <w:rPr>
                <w:rFonts w:ascii="Cambria" w:eastAsia="Cambria" w:hAnsi="Cambria" w:cs="Cambria"/>
                <w:color w:val="000000" w:themeColor="text1"/>
              </w:rPr>
              <w:t xml:space="preserve">Documents </w:t>
            </w:r>
            <w:proofErr w:type="gramStart"/>
            <w:r w:rsidRPr="00503F0F">
              <w:rPr>
                <w:rFonts w:ascii="Cambria" w:eastAsia="Cambria" w:hAnsi="Cambria" w:cs="Cambria"/>
                <w:color w:val="000000" w:themeColor="text1"/>
              </w:rPr>
              <w:t xml:space="preserve">a </w:t>
            </w:r>
            <w:r w:rsidRPr="00503F0F">
              <w:rPr>
                <w:rFonts w:ascii="Cambria" w:eastAsia="Cambria" w:hAnsi="Cambria" w:cs="Cambria"/>
                <w:b/>
                <w:color w:val="000000" w:themeColor="text1"/>
              </w:rPr>
              <w:t>personal history</w:t>
            </w:r>
            <w:proofErr w:type="gramEnd"/>
            <w:r w:rsidRPr="00503F0F">
              <w:rPr>
                <w:rFonts w:ascii="Cambria" w:eastAsia="Cambria" w:hAnsi="Cambria" w:cs="Cambria"/>
                <w:b/>
                <w:color w:val="000000" w:themeColor="text1"/>
              </w:rPr>
              <w:t xml:space="preserve"> </w:t>
            </w:r>
            <w:r w:rsidRPr="00503F0F">
              <w:rPr>
                <w:rFonts w:ascii="Cambria" w:eastAsia="Cambria" w:hAnsi="Cambria" w:cs="Cambria"/>
                <w:color w:val="000000" w:themeColor="text1"/>
              </w:rPr>
              <w:t>that addresses early environment and developmental delays.</w:t>
            </w:r>
          </w:p>
        </w:tc>
        <w:tc>
          <w:tcPr>
            <w:tcW w:w="359" w:type="dxa"/>
            <w:tcBorders>
              <w:top w:val="single" w:sz="4" w:space="0" w:color="auto"/>
              <w:left w:val="single" w:sz="4" w:space="0" w:color="auto"/>
              <w:bottom w:val="single" w:sz="4" w:space="0" w:color="auto"/>
              <w:right w:val="single" w:sz="4" w:space="0" w:color="auto"/>
            </w:tcBorders>
          </w:tcPr>
          <w:p w14:paraId="5C2A1F26" w14:textId="77777777" w:rsidR="00945D40" w:rsidRPr="00503F0F" w:rsidRDefault="00D9378A">
            <w:pPr>
              <w:widowControl w:val="0"/>
              <w:pBdr>
                <w:top w:val="nil"/>
                <w:left w:val="nil"/>
                <w:bottom w:val="nil"/>
                <w:right w:val="nil"/>
                <w:between w:val="nil"/>
              </w:pBdr>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56F9D131" w14:textId="77777777" w:rsidR="00945D40" w:rsidRPr="00503F0F" w:rsidRDefault="00D9378A">
            <w:pPr>
              <w:widowControl w:val="0"/>
              <w:pBdr>
                <w:top w:val="nil"/>
                <w:left w:val="nil"/>
                <w:bottom w:val="nil"/>
                <w:right w:val="nil"/>
                <w:between w:val="nil"/>
              </w:pBdr>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8DB1D37" w14:textId="77777777" w:rsidR="00945D40" w:rsidRPr="00503F0F" w:rsidRDefault="00D9378A">
            <w:pPr>
              <w:widowControl w:val="0"/>
              <w:pBdr>
                <w:top w:val="nil"/>
                <w:left w:val="nil"/>
                <w:bottom w:val="nil"/>
                <w:right w:val="nil"/>
                <w:between w:val="nil"/>
              </w:pBdr>
              <w:spacing w:before="129"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18FCADB6" w14:textId="77777777" w:rsidR="00945D40" w:rsidRPr="00503F0F" w:rsidRDefault="00D9378A">
            <w:pPr>
              <w:widowControl w:val="0"/>
              <w:pBdr>
                <w:top w:val="nil"/>
                <w:left w:val="nil"/>
                <w:bottom w:val="nil"/>
                <w:right w:val="nil"/>
                <w:between w:val="nil"/>
              </w:pBdr>
              <w:spacing w:before="129"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30A0D3B8" w14:textId="77777777" w:rsidR="00945D40" w:rsidRPr="00503F0F" w:rsidRDefault="00D9378A">
            <w:pPr>
              <w:widowControl w:val="0"/>
              <w:pBdr>
                <w:top w:val="nil"/>
                <w:left w:val="nil"/>
                <w:bottom w:val="nil"/>
                <w:right w:val="nil"/>
                <w:between w:val="nil"/>
              </w:pBdr>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5A186407" w14:textId="77777777" w:rsidTr="00351C97">
        <w:trPr>
          <w:trHeight w:val="518"/>
        </w:trPr>
        <w:tc>
          <w:tcPr>
            <w:tcW w:w="7639" w:type="dxa"/>
            <w:tcBorders>
              <w:top w:val="single" w:sz="4" w:space="0" w:color="auto"/>
              <w:left w:val="single" w:sz="4" w:space="0" w:color="auto"/>
              <w:bottom w:val="single" w:sz="4" w:space="0" w:color="auto"/>
              <w:right w:val="single" w:sz="4" w:space="0" w:color="auto"/>
            </w:tcBorders>
          </w:tcPr>
          <w:p w14:paraId="4D1C5294" w14:textId="77777777" w:rsidR="00945D40" w:rsidRPr="00503F0F" w:rsidRDefault="00D9378A">
            <w:pPr>
              <w:widowControl w:val="0"/>
              <w:pBdr>
                <w:top w:val="nil"/>
                <w:left w:val="nil"/>
                <w:bottom w:val="nil"/>
                <w:right w:val="nil"/>
                <w:between w:val="nil"/>
              </w:pBdr>
              <w:spacing w:after="0" w:line="255" w:lineRule="auto"/>
              <w:ind w:left="122"/>
              <w:rPr>
                <w:rFonts w:ascii="Cambria" w:eastAsia="Cambria" w:hAnsi="Cambria" w:cs="Cambria"/>
                <w:color w:val="000000" w:themeColor="text1"/>
              </w:rPr>
            </w:pPr>
            <w:r w:rsidRPr="00503F0F">
              <w:rPr>
                <w:rFonts w:ascii="Cambria" w:eastAsia="Cambria" w:hAnsi="Cambria" w:cs="Cambria"/>
                <w:color w:val="000000" w:themeColor="text1"/>
              </w:rPr>
              <w:t xml:space="preserve">Documents </w:t>
            </w:r>
            <w:proofErr w:type="gramStart"/>
            <w:r w:rsidRPr="00503F0F">
              <w:rPr>
                <w:rFonts w:ascii="Cambria" w:eastAsia="Cambria" w:hAnsi="Cambria" w:cs="Cambria"/>
                <w:color w:val="000000" w:themeColor="text1"/>
              </w:rPr>
              <w:t xml:space="preserve">a </w:t>
            </w:r>
            <w:r w:rsidRPr="00503F0F">
              <w:rPr>
                <w:rFonts w:ascii="Cambria" w:eastAsia="Cambria" w:hAnsi="Cambria" w:cs="Cambria"/>
                <w:b/>
                <w:color w:val="000000" w:themeColor="text1"/>
              </w:rPr>
              <w:t>medical</w:t>
            </w:r>
            <w:proofErr w:type="gramEnd"/>
            <w:r w:rsidRPr="00503F0F">
              <w:rPr>
                <w:rFonts w:ascii="Cambria" w:eastAsia="Cambria" w:hAnsi="Cambria" w:cs="Cambria"/>
                <w:b/>
                <w:color w:val="000000" w:themeColor="text1"/>
              </w:rPr>
              <w:t xml:space="preserve"> history </w:t>
            </w:r>
            <w:r w:rsidRPr="00503F0F">
              <w:rPr>
                <w:rFonts w:ascii="Cambria" w:eastAsia="Cambria" w:hAnsi="Cambria" w:cs="Cambria"/>
                <w:color w:val="000000" w:themeColor="text1"/>
              </w:rPr>
              <w:t>that includes past and current medical illnesses,</w:t>
            </w:r>
          </w:p>
          <w:p w14:paraId="5298CB9C" w14:textId="77777777" w:rsidR="00945D40" w:rsidRPr="00503F0F" w:rsidRDefault="00D9378A">
            <w:pPr>
              <w:widowControl w:val="0"/>
              <w:pBdr>
                <w:top w:val="nil"/>
                <w:left w:val="nil"/>
                <w:bottom w:val="nil"/>
                <w:right w:val="nil"/>
                <w:between w:val="nil"/>
              </w:pBdr>
              <w:spacing w:before="1" w:after="0" w:line="237" w:lineRule="auto"/>
              <w:ind w:left="122"/>
              <w:rPr>
                <w:rFonts w:ascii="Cambria" w:eastAsia="Cambria" w:hAnsi="Cambria" w:cs="Cambria"/>
                <w:color w:val="000000" w:themeColor="text1"/>
              </w:rPr>
            </w:pPr>
            <w:r w:rsidRPr="00503F0F">
              <w:rPr>
                <w:rFonts w:ascii="Cambria" w:eastAsia="Cambria" w:hAnsi="Cambria" w:cs="Cambria"/>
                <w:color w:val="000000" w:themeColor="text1"/>
              </w:rPr>
              <w:t>treatments, and allergies.</w:t>
            </w:r>
          </w:p>
        </w:tc>
        <w:tc>
          <w:tcPr>
            <w:tcW w:w="359" w:type="dxa"/>
            <w:tcBorders>
              <w:top w:val="single" w:sz="4" w:space="0" w:color="auto"/>
              <w:left w:val="single" w:sz="4" w:space="0" w:color="auto"/>
              <w:bottom w:val="single" w:sz="4" w:space="0" w:color="auto"/>
              <w:right w:val="single" w:sz="4" w:space="0" w:color="auto"/>
            </w:tcBorders>
          </w:tcPr>
          <w:p w14:paraId="4AC80353" w14:textId="77777777" w:rsidR="00945D40" w:rsidRPr="00503F0F" w:rsidRDefault="00D9378A">
            <w:pPr>
              <w:widowControl w:val="0"/>
              <w:pBdr>
                <w:top w:val="nil"/>
                <w:left w:val="nil"/>
                <w:bottom w:val="nil"/>
                <w:right w:val="nil"/>
                <w:between w:val="nil"/>
              </w:pBdr>
              <w:spacing w:before="127"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76347751" w14:textId="77777777" w:rsidR="00945D40" w:rsidRPr="00503F0F" w:rsidRDefault="00D9378A">
            <w:pPr>
              <w:widowControl w:val="0"/>
              <w:pBdr>
                <w:top w:val="nil"/>
                <w:left w:val="nil"/>
                <w:bottom w:val="nil"/>
                <w:right w:val="nil"/>
                <w:between w:val="nil"/>
              </w:pBdr>
              <w:spacing w:before="127"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55D25B68" w14:textId="77777777" w:rsidR="00945D40" w:rsidRPr="00503F0F" w:rsidRDefault="00D9378A">
            <w:pPr>
              <w:widowControl w:val="0"/>
              <w:pBdr>
                <w:top w:val="nil"/>
                <w:left w:val="nil"/>
                <w:bottom w:val="nil"/>
                <w:right w:val="nil"/>
                <w:between w:val="nil"/>
              </w:pBdr>
              <w:spacing w:before="127"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02097DBA" w14:textId="77777777" w:rsidR="00945D40" w:rsidRPr="00503F0F" w:rsidRDefault="00D9378A">
            <w:pPr>
              <w:widowControl w:val="0"/>
              <w:pBdr>
                <w:top w:val="nil"/>
                <w:left w:val="nil"/>
                <w:bottom w:val="nil"/>
                <w:right w:val="nil"/>
                <w:between w:val="nil"/>
              </w:pBdr>
              <w:spacing w:before="127"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4128ECFC" w14:textId="77777777" w:rsidR="00945D40" w:rsidRPr="00503F0F" w:rsidRDefault="00D9378A">
            <w:pPr>
              <w:widowControl w:val="0"/>
              <w:pBdr>
                <w:top w:val="nil"/>
                <w:left w:val="nil"/>
                <w:bottom w:val="nil"/>
                <w:right w:val="nil"/>
                <w:between w:val="nil"/>
              </w:pBdr>
              <w:spacing w:before="127"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E0BE254" w14:textId="77777777" w:rsidTr="00351C97">
        <w:trPr>
          <w:trHeight w:val="522"/>
        </w:trPr>
        <w:tc>
          <w:tcPr>
            <w:tcW w:w="7639" w:type="dxa"/>
            <w:tcBorders>
              <w:top w:val="single" w:sz="4" w:space="0" w:color="auto"/>
              <w:left w:val="single" w:sz="4" w:space="0" w:color="auto"/>
              <w:bottom w:val="single" w:sz="4" w:space="0" w:color="auto"/>
              <w:right w:val="single" w:sz="4" w:space="0" w:color="auto"/>
            </w:tcBorders>
          </w:tcPr>
          <w:p w14:paraId="74C24146" w14:textId="77777777" w:rsidR="00945D40" w:rsidRPr="00503F0F" w:rsidRDefault="00D9378A">
            <w:pPr>
              <w:widowControl w:val="0"/>
              <w:pBdr>
                <w:top w:val="nil"/>
                <w:left w:val="nil"/>
                <w:bottom w:val="nil"/>
                <w:right w:val="nil"/>
                <w:between w:val="nil"/>
              </w:pBdr>
              <w:spacing w:after="0" w:line="240" w:lineRule="auto"/>
              <w:ind w:left="121" w:right="178"/>
              <w:rPr>
                <w:rFonts w:ascii="Cambria" w:eastAsia="Cambria" w:hAnsi="Cambria" w:cs="Cambria"/>
                <w:color w:val="000000" w:themeColor="text1"/>
              </w:rPr>
            </w:pPr>
            <w:proofErr w:type="gramStart"/>
            <w:r w:rsidRPr="00503F0F">
              <w:rPr>
                <w:rFonts w:ascii="Cambria" w:eastAsia="Cambria" w:hAnsi="Cambria" w:cs="Cambria"/>
                <w:color w:val="000000" w:themeColor="text1"/>
              </w:rPr>
              <w:t>Documents</w:t>
            </w:r>
            <w:proofErr w:type="gramEnd"/>
            <w:r w:rsidRPr="00503F0F">
              <w:rPr>
                <w:rFonts w:ascii="Cambria" w:eastAsia="Cambria" w:hAnsi="Cambria" w:cs="Cambria"/>
                <w:color w:val="000000" w:themeColor="text1"/>
              </w:rPr>
              <w:t xml:space="preserve"> a concise narrative description of the patient’s </w:t>
            </w:r>
            <w:r w:rsidRPr="00503F0F">
              <w:rPr>
                <w:rFonts w:ascii="Cambria" w:eastAsia="Cambria" w:hAnsi="Cambria" w:cs="Cambria"/>
                <w:b/>
                <w:color w:val="000000" w:themeColor="text1"/>
              </w:rPr>
              <w:t>social history</w:t>
            </w:r>
            <w:r w:rsidRPr="00503F0F">
              <w:rPr>
                <w:rFonts w:ascii="Cambria" w:eastAsia="Cambria" w:hAnsi="Cambria" w:cs="Cambria"/>
                <w:color w:val="000000" w:themeColor="text1"/>
              </w:rPr>
              <w:t>, including current social/occupational situation.</w:t>
            </w:r>
          </w:p>
        </w:tc>
        <w:tc>
          <w:tcPr>
            <w:tcW w:w="359" w:type="dxa"/>
            <w:tcBorders>
              <w:top w:val="single" w:sz="4" w:space="0" w:color="auto"/>
              <w:left w:val="single" w:sz="4" w:space="0" w:color="auto"/>
              <w:bottom w:val="single" w:sz="4" w:space="0" w:color="auto"/>
              <w:right w:val="single" w:sz="4" w:space="0" w:color="auto"/>
            </w:tcBorders>
          </w:tcPr>
          <w:p w14:paraId="5B4F0760" w14:textId="77777777" w:rsidR="00945D40" w:rsidRPr="00503F0F" w:rsidRDefault="00D9378A">
            <w:pPr>
              <w:widowControl w:val="0"/>
              <w:pBdr>
                <w:top w:val="nil"/>
                <w:left w:val="nil"/>
                <w:bottom w:val="nil"/>
                <w:right w:val="nil"/>
                <w:between w:val="nil"/>
              </w:pBdr>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01DACBC4" w14:textId="77777777" w:rsidR="00945D40" w:rsidRPr="00503F0F" w:rsidRDefault="00D9378A">
            <w:pPr>
              <w:widowControl w:val="0"/>
              <w:pBdr>
                <w:top w:val="nil"/>
                <w:left w:val="nil"/>
                <w:bottom w:val="nil"/>
                <w:right w:val="nil"/>
                <w:between w:val="nil"/>
              </w:pBdr>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1C7C22B" w14:textId="77777777" w:rsidR="00945D40" w:rsidRPr="00503F0F" w:rsidRDefault="00D9378A">
            <w:pPr>
              <w:widowControl w:val="0"/>
              <w:pBdr>
                <w:top w:val="nil"/>
                <w:left w:val="nil"/>
                <w:bottom w:val="nil"/>
                <w:right w:val="nil"/>
                <w:between w:val="nil"/>
              </w:pBdr>
              <w:spacing w:before="131"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770CCA8" w14:textId="77777777" w:rsidR="00945D40" w:rsidRPr="00503F0F" w:rsidRDefault="00D9378A">
            <w:pPr>
              <w:widowControl w:val="0"/>
              <w:pBdr>
                <w:top w:val="nil"/>
                <w:left w:val="nil"/>
                <w:bottom w:val="nil"/>
                <w:right w:val="nil"/>
                <w:between w:val="nil"/>
              </w:pBdr>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2D681C21" w14:textId="77777777" w:rsidR="00945D40" w:rsidRPr="00503F0F" w:rsidRDefault="00D9378A">
            <w:pPr>
              <w:widowControl w:val="0"/>
              <w:pBdr>
                <w:top w:val="nil"/>
                <w:left w:val="nil"/>
                <w:bottom w:val="nil"/>
                <w:right w:val="nil"/>
                <w:between w:val="nil"/>
              </w:pBdr>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69D310DD" w14:textId="77777777" w:rsidTr="00351C97">
        <w:trPr>
          <w:trHeight w:val="520"/>
        </w:trPr>
        <w:tc>
          <w:tcPr>
            <w:tcW w:w="7639" w:type="dxa"/>
            <w:tcBorders>
              <w:top w:val="single" w:sz="4" w:space="0" w:color="auto"/>
              <w:left w:val="single" w:sz="4" w:space="0" w:color="auto"/>
              <w:bottom w:val="single" w:sz="4" w:space="0" w:color="auto"/>
              <w:right w:val="single" w:sz="4" w:space="0" w:color="auto"/>
            </w:tcBorders>
          </w:tcPr>
          <w:p w14:paraId="78F656CD" w14:textId="77777777" w:rsidR="00945D40" w:rsidRPr="00503F0F" w:rsidRDefault="00D9378A">
            <w:pPr>
              <w:widowControl w:val="0"/>
              <w:pBdr>
                <w:top w:val="nil"/>
                <w:left w:val="nil"/>
                <w:bottom w:val="nil"/>
                <w:right w:val="nil"/>
                <w:between w:val="nil"/>
              </w:pBdr>
              <w:spacing w:after="0" w:line="260" w:lineRule="auto"/>
              <w:ind w:left="122"/>
              <w:rPr>
                <w:rFonts w:ascii="Cambria" w:eastAsia="Cambria" w:hAnsi="Cambria" w:cs="Cambria"/>
                <w:color w:val="000000" w:themeColor="text1"/>
              </w:rPr>
            </w:pPr>
            <w:r w:rsidRPr="00503F0F">
              <w:rPr>
                <w:rFonts w:ascii="Cambria" w:eastAsia="Cambria" w:hAnsi="Cambria" w:cs="Cambria"/>
                <w:color w:val="000000" w:themeColor="text1"/>
              </w:rPr>
              <w:t xml:space="preserve">Documents a concise and chronological </w:t>
            </w:r>
            <w:r w:rsidRPr="00503F0F">
              <w:rPr>
                <w:rFonts w:ascii="Cambria" w:eastAsia="Cambria" w:hAnsi="Cambria" w:cs="Cambria"/>
                <w:b/>
                <w:color w:val="000000" w:themeColor="text1"/>
              </w:rPr>
              <w:t xml:space="preserve">psychiatric history </w:t>
            </w:r>
            <w:r w:rsidRPr="00503F0F">
              <w:rPr>
                <w:rFonts w:ascii="Cambria" w:eastAsia="Cambria" w:hAnsi="Cambria" w:cs="Cambria"/>
                <w:color w:val="000000" w:themeColor="text1"/>
              </w:rPr>
              <w:t>of illnesses, treatments and outcomes.</w:t>
            </w:r>
          </w:p>
        </w:tc>
        <w:tc>
          <w:tcPr>
            <w:tcW w:w="359" w:type="dxa"/>
            <w:tcBorders>
              <w:top w:val="single" w:sz="4" w:space="0" w:color="auto"/>
              <w:left w:val="single" w:sz="4" w:space="0" w:color="auto"/>
              <w:bottom w:val="single" w:sz="4" w:space="0" w:color="auto"/>
              <w:right w:val="single" w:sz="4" w:space="0" w:color="auto"/>
            </w:tcBorders>
          </w:tcPr>
          <w:p w14:paraId="1D6CEFB6" w14:textId="77777777" w:rsidR="00945D40" w:rsidRPr="00503F0F" w:rsidRDefault="00D9378A">
            <w:pPr>
              <w:widowControl w:val="0"/>
              <w:pBdr>
                <w:top w:val="nil"/>
                <w:left w:val="nil"/>
                <w:bottom w:val="nil"/>
                <w:right w:val="nil"/>
                <w:between w:val="nil"/>
              </w:pBdr>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7734C88B" w14:textId="77777777" w:rsidR="00945D40" w:rsidRPr="00503F0F" w:rsidRDefault="00D9378A">
            <w:pPr>
              <w:widowControl w:val="0"/>
              <w:pBdr>
                <w:top w:val="nil"/>
                <w:left w:val="nil"/>
                <w:bottom w:val="nil"/>
                <w:right w:val="nil"/>
                <w:between w:val="nil"/>
              </w:pBdr>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3EFE7BE0" w14:textId="77777777" w:rsidR="00945D40" w:rsidRPr="00503F0F" w:rsidRDefault="00D9378A">
            <w:pPr>
              <w:widowControl w:val="0"/>
              <w:pBdr>
                <w:top w:val="nil"/>
                <w:left w:val="nil"/>
                <w:bottom w:val="nil"/>
                <w:right w:val="nil"/>
                <w:between w:val="nil"/>
              </w:pBdr>
              <w:spacing w:before="129"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43E3121F" w14:textId="77777777" w:rsidR="00945D40" w:rsidRPr="00503F0F" w:rsidRDefault="00D9378A">
            <w:pPr>
              <w:widowControl w:val="0"/>
              <w:pBdr>
                <w:top w:val="nil"/>
                <w:left w:val="nil"/>
                <w:bottom w:val="nil"/>
                <w:right w:val="nil"/>
                <w:between w:val="nil"/>
              </w:pBdr>
              <w:spacing w:before="129"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793B0F9E" w14:textId="77777777" w:rsidR="00945D40" w:rsidRPr="00503F0F" w:rsidRDefault="00D9378A">
            <w:pPr>
              <w:widowControl w:val="0"/>
              <w:pBdr>
                <w:top w:val="nil"/>
                <w:left w:val="nil"/>
                <w:bottom w:val="nil"/>
                <w:right w:val="nil"/>
                <w:between w:val="nil"/>
              </w:pBdr>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E8A4658" w14:textId="77777777" w:rsidTr="00351C97">
        <w:trPr>
          <w:trHeight w:val="518"/>
        </w:trPr>
        <w:tc>
          <w:tcPr>
            <w:tcW w:w="7639" w:type="dxa"/>
            <w:tcBorders>
              <w:top w:val="single" w:sz="4" w:space="0" w:color="auto"/>
              <w:left w:val="single" w:sz="4" w:space="0" w:color="auto"/>
              <w:bottom w:val="single" w:sz="4" w:space="0" w:color="auto"/>
              <w:right w:val="single" w:sz="4" w:space="0" w:color="auto"/>
            </w:tcBorders>
          </w:tcPr>
          <w:p w14:paraId="613AE0D9" w14:textId="77777777" w:rsidR="00945D40" w:rsidRPr="00503F0F" w:rsidRDefault="00D9378A">
            <w:pPr>
              <w:widowControl w:val="0"/>
              <w:pBdr>
                <w:top w:val="nil"/>
                <w:left w:val="nil"/>
                <w:bottom w:val="nil"/>
                <w:right w:val="nil"/>
                <w:between w:val="nil"/>
              </w:pBdr>
              <w:spacing w:after="0" w:line="255" w:lineRule="auto"/>
              <w:ind w:left="122"/>
              <w:rPr>
                <w:rFonts w:ascii="Cambria" w:eastAsia="Cambria" w:hAnsi="Cambria" w:cs="Cambria"/>
                <w:color w:val="000000" w:themeColor="text1"/>
              </w:rPr>
            </w:pPr>
            <w:r w:rsidRPr="00503F0F">
              <w:rPr>
                <w:rFonts w:ascii="Cambria" w:eastAsia="Cambria" w:hAnsi="Cambria" w:cs="Cambria"/>
                <w:color w:val="000000" w:themeColor="text1"/>
              </w:rPr>
              <w:t xml:space="preserve">Documents a concise </w:t>
            </w:r>
            <w:r w:rsidRPr="00503F0F">
              <w:rPr>
                <w:rFonts w:ascii="Cambria" w:eastAsia="Cambria" w:hAnsi="Cambria" w:cs="Cambria"/>
                <w:b/>
                <w:color w:val="000000" w:themeColor="text1"/>
              </w:rPr>
              <w:t xml:space="preserve">history of the present illness </w:t>
            </w:r>
            <w:r w:rsidRPr="00503F0F">
              <w:rPr>
                <w:rFonts w:ascii="Cambria" w:eastAsia="Cambria" w:hAnsi="Cambria" w:cs="Cambria"/>
                <w:color w:val="000000" w:themeColor="text1"/>
              </w:rPr>
              <w:t>or problem that brought the patient in for treatment, including pertinent positive and negative symptoms.</w:t>
            </w:r>
          </w:p>
        </w:tc>
        <w:tc>
          <w:tcPr>
            <w:tcW w:w="359" w:type="dxa"/>
            <w:tcBorders>
              <w:top w:val="single" w:sz="4" w:space="0" w:color="auto"/>
              <w:left w:val="single" w:sz="4" w:space="0" w:color="auto"/>
              <w:bottom w:val="single" w:sz="4" w:space="0" w:color="auto"/>
              <w:right w:val="single" w:sz="4" w:space="0" w:color="auto"/>
            </w:tcBorders>
          </w:tcPr>
          <w:p w14:paraId="2AD0DA9F" w14:textId="77777777" w:rsidR="00945D40" w:rsidRPr="00503F0F" w:rsidRDefault="00D9378A">
            <w:pPr>
              <w:widowControl w:val="0"/>
              <w:pBdr>
                <w:top w:val="nil"/>
                <w:left w:val="nil"/>
                <w:bottom w:val="nil"/>
                <w:right w:val="nil"/>
                <w:between w:val="nil"/>
              </w:pBdr>
              <w:spacing w:before="127"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295FCDEB" w14:textId="77777777" w:rsidR="00945D40" w:rsidRPr="00503F0F" w:rsidRDefault="00D9378A">
            <w:pPr>
              <w:widowControl w:val="0"/>
              <w:pBdr>
                <w:top w:val="nil"/>
                <w:left w:val="nil"/>
                <w:bottom w:val="nil"/>
                <w:right w:val="nil"/>
                <w:between w:val="nil"/>
              </w:pBdr>
              <w:spacing w:before="127"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5B6B8723" w14:textId="77777777" w:rsidR="00945D40" w:rsidRPr="00503F0F" w:rsidRDefault="00D9378A">
            <w:pPr>
              <w:widowControl w:val="0"/>
              <w:pBdr>
                <w:top w:val="nil"/>
                <w:left w:val="nil"/>
                <w:bottom w:val="nil"/>
                <w:right w:val="nil"/>
                <w:between w:val="nil"/>
              </w:pBdr>
              <w:spacing w:before="127"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472C3097" w14:textId="77777777" w:rsidR="00945D40" w:rsidRPr="00503F0F" w:rsidRDefault="00D9378A">
            <w:pPr>
              <w:widowControl w:val="0"/>
              <w:pBdr>
                <w:top w:val="nil"/>
                <w:left w:val="nil"/>
                <w:bottom w:val="nil"/>
                <w:right w:val="nil"/>
                <w:between w:val="nil"/>
              </w:pBdr>
              <w:spacing w:before="127"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550F9C2" w14:textId="77777777" w:rsidR="00945D40" w:rsidRPr="00503F0F" w:rsidRDefault="00D9378A">
            <w:pPr>
              <w:widowControl w:val="0"/>
              <w:pBdr>
                <w:top w:val="nil"/>
                <w:left w:val="nil"/>
                <w:bottom w:val="nil"/>
                <w:right w:val="nil"/>
                <w:between w:val="nil"/>
              </w:pBdr>
              <w:spacing w:before="127"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52C6FBBB" w14:textId="77777777" w:rsidTr="00351C97">
        <w:trPr>
          <w:trHeight w:val="401"/>
        </w:trPr>
        <w:tc>
          <w:tcPr>
            <w:tcW w:w="7639" w:type="dxa"/>
            <w:tcBorders>
              <w:top w:val="single" w:sz="4" w:space="0" w:color="auto"/>
              <w:left w:val="single" w:sz="4" w:space="0" w:color="auto"/>
              <w:bottom w:val="single" w:sz="4" w:space="0" w:color="auto"/>
              <w:right w:val="single" w:sz="4" w:space="0" w:color="auto"/>
            </w:tcBorders>
          </w:tcPr>
          <w:p w14:paraId="69B960A7" w14:textId="77777777" w:rsidR="00945D40" w:rsidRPr="00503F0F" w:rsidRDefault="00D9378A">
            <w:pPr>
              <w:widowControl w:val="0"/>
              <w:pBdr>
                <w:top w:val="nil"/>
                <w:left w:val="nil"/>
                <w:bottom w:val="nil"/>
                <w:right w:val="nil"/>
                <w:between w:val="nil"/>
              </w:pBdr>
              <w:spacing w:before="2" w:after="0" w:line="240" w:lineRule="auto"/>
              <w:ind w:left="122"/>
              <w:rPr>
                <w:rFonts w:ascii="Cambria" w:eastAsia="Cambria" w:hAnsi="Cambria" w:cs="Cambria"/>
                <w:color w:val="000000" w:themeColor="text1"/>
              </w:rPr>
            </w:pPr>
            <w:proofErr w:type="gramStart"/>
            <w:r w:rsidRPr="00503F0F">
              <w:rPr>
                <w:rFonts w:ascii="Cambria" w:eastAsia="Cambria" w:hAnsi="Cambria" w:cs="Cambria"/>
                <w:color w:val="000000" w:themeColor="text1"/>
              </w:rPr>
              <w:t>The history</w:t>
            </w:r>
            <w:proofErr w:type="gramEnd"/>
            <w:r w:rsidRPr="00503F0F">
              <w:rPr>
                <w:rFonts w:ascii="Cambria" w:eastAsia="Cambria" w:hAnsi="Cambria" w:cs="Cambria"/>
                <w:color w:val="000000" w:themeColor="text1"/>
              </w:rPr>
              <w:t xml:space="preserve"> reflects a risk factor </w:t>
            </w:r>
            <w:r w:rsidRPr="00503F0F">
              <w:rPr>
                <w:rFonts w:ascii="Cambria" w:eastAsia="Cambria" w:hAnsi="Cambria" w:cs="Cambria"/>
                <w:b/>
                <w:color w:val="000000" w:themeColor="text1"/>
              </w:rPr>
              <w:t xml:space="preserve">analysis of safety </w:t>
            </w:r>
            <w:r w:rsidRPr="00503F0F">
              <w:rPr>
                <w:rFonts w:ascii="Cambria" w:eastAsia="Cambria" w:hAnsi="Cambria" w:cs="Cambria"/>
                <w:color w:val="000000" w:themeColor="text1"/>
              </w:rPr>
              <w:t>concerns.</w:t>
            </w:r>
          </w:p>
        </w:tc>
        <w:tc>
          <w:tcPr>
            <w:tcW w:w="359" w:type="dxa"/>
            <w:tcBorders>
              <w:top w:val="single" w:sz="4" w:space="0" w:color="auto"/>
              <w:left w:val="single" w:sz="4" w:space="0" w:color="auto"/>
              <w:bottom w:val="single" w:sz="4" w:space="0" w:color="auto"/>
              <w:right w:val="single" w:sz="4" w:space="0" w:color="auto"/>
            </w:tcBorders>
          </w:tcPr>
          <w:p w14:paraId="07BDD9D6" w14:textId="77777777" w:rsidR="00945D40" w:rsidRPr="00503F0F" w:rsidRDefault="00D9378A">
            <w:pPr>
              <w:widowControl w:val="0"/>
              <w:pBdr>
                <w:top w:val="nil"/>
                <w:left w:val="nil"/>
                <w:bottom w:val="nil"/>
                <w:right w:val="nil"/>
                <w:between w:val="nil"/>
              </w:pBdr>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195AA130" w14:textId="77777777" w:rsidR="00945D40" w:rsidRPr="00503F0F" w:rsidRDefault="00D9378A">
            <w:pPr>
              <w:widowControl w:val="0"/>
              <w:pBdr>
                <w:top w:val="nil"/>
                <w:left w:val="nil"/>
                <w:bottom w:val="nil"/>
                <w:right w:val="nil"/>
                <w:between w:val="nil"/>
              </w:pBdr>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4E67BFD" w14:textId="77777777" w:rsidR="00945D40" w:rsidRPr="00503F0F" w:rsidRDefault="00D9378A">
            <w:pPr>
              <w:widowControl w:val="0"/>
              <w:pBdr>
                <w:top w:val="nil"/>
                <w:left w:val="nil"/>
                <w:bottom w:val="nil"/>
                <w:right w:val="nil"/>
                <w:between w:val="nil"/>
              </w:pBdr>
              <w:spacing w:before="131"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592F72AC" w14:textId="77777777" w:rsidR="00945D40" w:rsidRPr="00503F0F" w:rsidRDefault="00D9378A">
            <w:pPr>
              <w:widowControl w:val="0"/>
              <w:pBdr>
                <w:top w:val="nil"/>
                <w:left w:val="nil"/>
                <w:bottom w:val="nil"/>
                <w:right w:val="nil"/>
                <w:between w:val="nil"/>
              </w:pBdr>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C4F218E" w14:textId="77777777" w:rsidR="00945D40" w:rsidRPr="00503F0F" w:rsidRDefault="00D9378A">
            <w:pPr>
              <w:widowControl w:val="0"/>
              <w:pBdr>
                <w:top w:val="nil"/>
                <w:left w:val="nil"/>
                <w:bottom w:val="nil"/>
                <w:right w:val="nil"/>
                <w:between w:val="nil"/>
              </w:pBdr>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0CF8FF4" w14:textId="77777777" w:rsidTr="00351C97">
        <w:trPr>
          <w:trHeight w:val="522"/>
        </w:trPr>
        <w:tc>
          <w:tcPr>
            <w:tcW w:w="7639" w:type="dxa"/>
            <w:tcBorders>
              <w:top w:val="single" w:sz="4" w:space="0" w:color="auto"/>
              <w:left w:val="single" w:sz="4" w:space="0" w:color="auto"/>
              <w:bottom w:val="single" w:sz="4" w:space="0" w:color="auto"/>
              <w:right w:val="single" w:sz="4" w:space="0" w:color="auto"/>
            </w:tcBorders>
          </w:tcPr>
          <w:p w14:paraId="36B42926" w14:textId="77777777" w:rsidR="00945D40" w:rsidRPr="00503F0F" w:rsidRDefault="00D9378A">
            <w:pPr>
              <w:widowControl w:val="0"/>
              <w:pBdr>
                <w:top w:val="nil"/>
                <w:left w:val="nil"/>
                <w:bottom w:val="nil"/>
                <w:right w:val="nil"/>
                <w:between w:val="nil"/>
              </w:pBdr>
              <w:spacing w:after="0" w:line="240" w:lineRule="auto"/>
              <w:ind w:left="122" w:right="178"/>
              <w:rPr>
                <w:rFonts w:ascii="Cambria" w:eastAsia="Cambria" w:hAnsi="Cambria" w:cs="Cambria"/>
                <w:color w:val="000000" w:themeColor="text1"/>
              </w:rPr>
            </w:pPr>
            <w:r w:rsidRPr="00503F0F">
              <w:rPr>
                <w:rFonts w:ascii="Cambria" w:eastAsia="Cambria" w:hAnsi="Cambria" w:cs="Cambria"/>
                <w:color w:val="000000" w:themeColor="text1"/>
              </w:rPr>
              <w:t>The documented history results in a clear picture of the patient’s concerns/problem(s) and the patient as a person.</w:t>
            </w:r>
          </w:p>
        </w:tc>
        <w:tc>
          <w:tcPr>
            <w:tcW w:w="359" w:type="dxa"/>
            <w:tcBorders>
              <w:top w:val="single" w:sz="4" w:space="0" w:color="auto"/>
              <w:left w:val="single" w:sz="4" w:space="0" w:color="auto"/>
              <w:bottom w:val="single" w:sz="4" w:space="0" w:color="auto"/>
              <w:right w:val="single" w:sz="4" w:space="0" w:color="auto"/>
            </w:tcBorders>
          </w:tcPr>
          <w:p w14:paraId="389B6614" w14:textId="77777777" w:rsidR="00945D40" w:rsidRPr="00503F0F" w:rsidRDefault="00D9378A">
            <w:pPr>
              <w:widowControl w:val="0"/>
              <w:pBdr>
                <w:top w:val="nil"/>
                <w:left w:val="nil"/>
                <w:bottom w:val="nil"/>
                <w:right w:val="nil"/>
                <w:between w:val="nil"/>
              </w:pBdr>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3CA7EDD9" w14:textId="77777777" w:rsidR="00945D40" w:rsidRPr="00503F0F" w:rsidRDefault="00D9378A">
            <w:pPr>
              <w:widowControl w:val="0"/>
              <w:pBdr>
                <w:top w:val="nil"/>
                <w:left w:val="nil"/>
                <w:bottom w:val="nil"/>
                <w:right w:val="nil"/>
                <w:between w:val="nil"/>
              </w:pBdr>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115C7CD8" w14:textId="77777777" w:rsidR="00945D40" w:rsidRPr="00503F0F" w:rsidRDefault="00D9378A">
            <w:pPr>
              <w:widowControl w:val="0"/>
              <w:pBdr>
                <w:top w:val="nil"/>
                <w:left w:val="nil"/>
                <w:bottom w:val="nil"/>
                <w:right w:val="nil"/>
                <w:between w:val="nil"/>
              </w:pBdr>
              <w:spacing w:before="131"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42E2A3C" w14:textId="77777777" w:rsidR="00945D40" w:rsidRPr="00503F0F" w:rsidRDefault="00D9378A">
            <w:pPr>
              <w:widowControl w:val="0"/>
              <w:pBdr>
                <w:top w:val="nil"/>
                <w:left w:val="nil"/>
                <w:bottom w:val="nil"/>
                <w:right w:val="nil"/>
                <w:between w:val="nil"/>
              </w:pBdr>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A170961" w14:textId="77777777" w:rsidR="00945D40" w:rsidRPr="00503F0F" w:rsidRDefault="00D9378A">
            <w:pPr>
              <w:widowControl w:val="0"/>
              <w:pBdr>
                <w:top w:val="nil"/>
                <w:left w:val="nil"/>
                <w:bottom w:val="nil"/>
                <w:right w:val="nil"/>
                <w:between w:val="nil"/>
              </w:pBdr>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5E5117C8" w14:textId="77777777" w:rsidTr="00351C97">
        <w:trPr>
          <w:trHeight w:val="817"/>
        </w:trPr>
        <w:tc>
          <w:tcPr>
            <w:tcW w:w="9757" w:type="dxa"/>
            <w:gridSpan w:val="6"/>
            <w:tcBorders>
              <w:top w:val="single" w:sz="4" w:space="0" w:color="auto"/>
              <w:left w:val="single" w:sz="4" w:space="0" w:color="auto"/>
              <w:bottom w:val="single" w:sz="4" w:space="0" w:color="auto"/>
              <w:right w:val="single" w:sz="4" w:space="0" w:color="auto"/>
            </w:tcBorders>
          </w:tcPr>
          <w:p w14:paraId="35D24295" w14:textId="77777777" w:rsidR="00945D40" w:rsidRPr="00503F0F" w:rsidRDefault="00D9378A">
            <w:pPr>
              <w:widowControl w:val="0"/>
              <w:pBdr>
                <w:top w:val="nil"/>
                <w:left w:val="nil"/>
                <w:bottom w:val="nil"/>
                <w:right w:val="nil"/>
                <w:between w:val="nil"/>
              </w:pBdr>
              <w:spacing w:after="0" w:line="257" w:lineRule="auto"/>
              <w:ind w:left="122"/>
              <w:rPr>
                <w:rFonts w:ascii="Cambria" w:eastAsia="Cambria" w:hAnsi="Cambria" w:cs="Cambria"/>
                <w:b/>
                <w:i/>
                <w:color w:val="000000" w:themeColor="text1"/>
              </w:rPr>
            </w:pPr>
            <w:r w:rsidRPr="00503F0F">
              <w:rPr>
                <w:rFonts w:ascii="Cambria" w:eastAsia="Cambria" w:hAnsi="Cambria" w:cs="Cambria"/>
                <w:b/>
                <w:i/>
                <w:color w:val="000000" w:themeColor="text1"/>
              </w:rPr>
              <w:t>Comments:</w:t>
            </w:r>
          </w:p>
        </w:tc>
      </w:tr>
      <w:tr w:rsidR="00503F0F" w:rsidRPr="00503F0F" w14:paraId="6E657A6C" w14:textId="77777777" w:rsidTr="00351C97">
        <w:trPr>
          <w:trHeight w:val="259"/>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0A4E29" w14:textId="77777777" w:rsidR="00945D40" w:rsidRPr="00503F0F" w:rsidRDefault="00D9378A">
            <w:pPr>
              <w:widowControl w:val="0"/>
              <w:pBdr>
                <w:top w:val="nil"/>
                <w:left w:val="nil"/>
                <w:bottom w:val="nil"/>
                <w:right w:val="nil"/>
                <w:between w:val="nil"/>
              </w:pBdr>
              <w:spacing w:before="1"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II. Mental Status Exam</w:t>
            </w:r>
          </w:p>
        </w:tc>
      </w:tr>
      <w:tr w:rsidR="00503F0F" w:rsidRPr="00503F0F" w14:paraId="6B992C0E" w14:textId="77777777" w:rsidTr="00351C97">
        <w:trPr>
          <w:trHeight w:val="522"/>
        </w:trPr>
        <w:tc>
          <w:tcPr>
            <w:tcW w:w="7639" w:type="dxa"/>
            <w:tcBorders>
              <w:top w:val="single" w:sz="4" w:space="0" w:color="auto"/>
              <w:left w:val="single" w:sz="4" w:space="0" w:color="auto"/>
              <w:bottom w:val="single" w:sz="4" w:space="0" w:color="auto"/>
              <w:right w:val="single" w:sz="4" w:space="0" w:color="auto"/>
            </w:tcBorders>
          </w:tcPr>
          <w:p w14:paraId="461660EB" w14:textId="77777777" w:rsidR="00945D40" w:rsidRPr="00503F0F" w:rsidRDefault="00D9378A">
            <w:pPr>
              <w:widowControl w:val="0"/>
              <w:pBdr>
                <w:top w:val="nil"/>
                <w:left w:val="nil"/>
                <w:bottom w:val="nil"/>
                <w:right w:val="nil"/>
                <w:between w:val="nil"/>
              </w:pBdr>
              <w:spacing w:after="0" w:line="240" w:lineRule="auto"/>
              <w:ind w:left="121" w:right="178" w:firstLine="4"/>
              <w:rPr>
                <w:rFonts w:ascii="Cambria" w:eastAsia="Cambria" w:hAnsi="Cambria" w:cs="Cambria"/>
                <w:color w:val="000000" w:themeColor="text1"/>
              </w:rPr>
            </w:pPr>
            <w:r w:rsidRPr="00503F0F">
              <w:rPr>
                <w:rFonts w:ascii="Cambria" w:eastAsia="Cambria" w:hAnsi="Cambria" w:cs="Cambria"/>
                <w:color w:val="000000" w:themeColor="text1"/>
              </w:rPr>
              <w:t>Evaluates the patient’s appearance, thinking and speech patterns, memory, and judgment.</w:t>
            </w:r>
          </w:p>
        </w:tc>
        <w:tc>
          <w:tcPr>
            <w:tcW w:w="359" w:type="dxa"/>
            <w:tcBorders>
              <w:top w:val="single" w:sz="4" w:space="0" w:color="auto"/>
              <w:left w:val="single" w:sz="4" w:space="0" w:color="auto"/>
              <w:bottom w:val="single" w:sz="4" w:space="0" w:color="auto"/>
              <w:right w:val="single" w:sz="4" w:space="0" w:color="auto"/>
            </w:tcBorders>
          </w:tcPr>
          <w:p w14:paraId="6390EF8F" w14:textId="77777777" w:rsidR="00945D40" w:rsidRPr="00503F0F" w:rsidRDefault="00D9378A">
            <w:pPr>
              <w:widowControl w:val="0"/>
              <w:pBdr>
                <w:top w:val="nil"/>
                <w:left w:val="nil"/>
                <w:bottom w:val="nil"/>
                <w:right w:val="nil"/>
                <w:between w:val="nil"/>
              </w:pBdr>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4A433922" w14:textId="77777777" w:rsidR="00945D40" w:rsidRPr="00503F0F" w:rsidRDefault="00D9378A">
            <w:pPr>
              <w:widowControl w:val="0"/>
              <w:pBdr>
                <w:top w:val="nil"/>
                <w:left w:val="nil"/>
                <w:bottom w:val="nil"/>
                <w:right w:val="nil"/>
                <w:between w:val="nil"/>
              </w:pBdr>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0FF3B4AE" w14:textId="77777777" w:rsidR="00945D40" w:rsidRPr="00503F0F" w:rsidRDefault="00D9378A">
            <w:pPr>
              <w:widowControl w:val="0"/>
              <w:pBdr>
                <w:top w:val="nil"/>
                <w:left w:val="nil"/>
                <w:bottom w:val="nil"/>
                <w:right w:val="nil"/>
                <w:between w:val="nil"/>
              </w:pBdr>
              <w:spacing w:before="131"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13673D32" w14:textId="77777777" w:rsidR="00945D40" w:rsidRPr="00503F0F" w:rsidRDefault="00D9378A">
            <w:pPr>
              <w:widowControl w:val="0"/>
              <w:pBdr>
                <w:top w:val="nil"/>
                <w:left w:val="nil"/>
                <w:bottom w:val="nil"/>
                <w:right w:val="nil"/>
                <w:between w:val="nil"/>
              </w:pBdr>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7AA373AA" w14:textId="77777777" w:rsidR="00945D40" w:rsidRPr="00503F0F" w:rsidRDefault="00D9378A">
            <w:pPr>
              <w:widowControl w:val="0"/>
              <w:pBdr>
                <w:top w:val="nil"/>
                <w:left w:val="nil"/>
                <w:bottom w:val="nil"/>
                <w:right w:val="nil"/>
                <w:between w:val="nil"/>
              </w:pBdr>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5A801EB3" w14:textId="77777777" w:rsidTr="00351C97">
        <w:trPr>
          <w:trHeight w:val="520"/>
        </w:trPr>
        <w:tc>
          <w:tcPr>
            <w:tcW w:w="7639" w:type="dxa"/>
            <w:tcBorders>
              <w:top w:val="single" w:sz="4" w:space="0" w:color="auto"/>
              <w:left w:val="single" w:sz="4" w:space="0" w:color="auto"/>
              <w:bottom w:val="single" w:sz="4" w:space="0" w:color="auto"/>
              <w:right w:val="single" w:sz="4" w:space="0" w:color="auto"/>
            </w:tcBorders>
          </w:tcPr>
          <w:p w14:paraId="6E3BF31E" w14:textId="77777777" w:rsidR="00945D40" w:rsidRPr="00503F0F" w:rsidRDefault="00D9378A">
            <w:pPr>
              <w:widowControl w:val="0"/>
              <w:pBdr>
                <w:top w:val="nil"/>
                <w:left w:val="nil"/>
                <w:bottom w:val="nil"/>
                <w:right w:val="nil"/>
                <w:between w:val="nil"/>
              </w:pBdr>
              <w:spacing w:after="0" w:line="260" w:lineRule="auto"/>
              <w:ind w:left="122"/>
              <w:rPr>
                <w:rFonts w:ascii="Cambria" w:eastAsia="Cambria" w:hAnsi="Cambria" w:cs="Cambria"/>
                <w:color w:val="000000" w:themeColor="text1"/>
              </w:rPr>
            </w:pPr>
            <w:proofErr w:type="gramStart"/>
            <w:r w:rsidRPr="00503F0F">
              <w:rPr>
                <w:rFonts w:ascii="Cambria" w:eastAsia="Cambria" w:hAnsi="Cambria" w:cs="Cambria"/>
                <w:color w:val="000000" w:themeColor="text1"/>
              </w:rPr>
              <w:t>Documents</w:t>
            </w:r>
            <w:proofErr w:type="gramEnd"/>
            <w:r w:rsidRPr="00503F0F">
              <w:rPr>
                <w:rFonts w:ascii="Cambria" w:eastAsia="Cambria" w:hAnsi="Cambria" w:cs="Cambria"/>
                <w:color w:val="000000" w:themeColor="text1"/>
              </w:rPr>
              <w:t xml:space="preserve"> the mental status exam in a concise, organized paragraph using appropriate descriptors.</w:t>
            </w:r>
          </w:p>
        </w:tc>
        <w:tc>
          <w:tcPr>
            <w:tcW w:w="359" w:type="dxa"/>
            <w:tcBorders>
              <w:top w:val="single" w:sz="4" w:space="0" w:color="auto"/>
              <w:left w:val="single" w:sz="4" w:space="0" w:color="auto"/>
              <w:bottom w:val="single" w:sz="4" w:space="0" w:color="auto"/>
              <w:right w:val="single" w:sz="4" w:space="0" w:color="auto"/>
            </w:tcBorders>
          </w:tcPr>
          <w:p w14:paraId="0CEAC49B" w14:textId="77777777" w:rsidR="00945D40" w:rsidRPr="00503F0F" w:rsidRDefault="00D9378A">
            <w:pPr>
              <w:widowControl w:val="0"/>
              <w:pBdr>
                <w:top w:val="nil"/>
                <w:left w:val="nil"/>
                <w:bottom w:val="nil"/>
                <w:right w:val="nil"/>
                <w:between w:val="nil"/>
              </w:pBdr>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258527C8" w14:textId="77777777" w:rsidR="00945D40" w:rsidRPr="00503F0F" w:rsidRDefault="00D9378A">
            <w:pPr>
              <w:widowControl w:val="0"/>
              <w:pBdr>
                <w:top w:val="nil"/>
                <w:left w:val="nil"/>
                <w:bottom w:val="nil"/>
                <w:right w:val="nil"/>
                <w:between w:val="nil"/>
              </w:pBdr>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0053E359" w14:textId="77777777" w:rsidR="00945D40" w:rsidRPr="00503F0F" w:rsidRDefault="00D9378A">
            <w:pPr>
              <w:widowControl w:val="0"/>
              <w:pBdr>
                <w:top w:val="nil"/>
                <w:left w:val="nil"/>
                <w:bottom w:val="nil"/>
                <w:right w:val="nil"/>
                <w:between w:val="nil"/>
              </w:pBdr>
              <w:spacing w:before="129"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D458FF2" w14:textId="77777777" w:rsidR="00945D40" w:rsidRPr="00503F0F" w:rsidRDefault="00D9378A">
            <w:pPr>
              <w:widowControl w:val="0"/>
              <w:pBdr>
                <w:top w:val="nil"/>
                <w:left w:val="nil"/>
                <w:bottom w:val="nil"/>
                <w:right w:val="nil"/>
                <w:between w:val="nil"/>
              </w:pBdr>
              <w:spacing w:before="129"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60AFFCBF" w14:textId="77777777" w:rsidR="00945D40" w:rsidRPr="00503F0F" w:rsidRDefault="00D9378A">
            <w:pPr>
              <w:widowControl w:val="0"/>
              <w:pBdr>
                <w:top w:val="nil"/>
                <w:left w:val="nil"/>
                <w:bottom w:val="nil"/>
                <w:right w:val="nil"/>
                <w:between w:val="nil"/>
              </w:pBdr>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65FF1C3D" w14:textId="77777777" w:rsidTr="00351C97">
        <w:trPr>
          <w:trHeight w:val="786"/>
        </w:trPr>
        <w:tc>
          <w:tcPr>
            <w:tcW w:w="9757" w:type="dxa"/>
            <w:gridSpan w:val="6"/>
            <w:tcBorders>
              <w:top w:val="single" w:sz="4" w:space="0" w:color="auto"/>
              <w:left w:val="single" w:sz="4" w:space="0" w:color="auto"/>
              <w:bottom w:val="single" w:sz="4" w:space="0" w:color="auto"/>
              <w:right w:val="single" w:sz="4" w:space="0" w:color="auto"/>
            </w:tcBorders>
          </w:tcPr>
          <w:p w14:paraId="0026A7C7" w14:textId="77777777" w:rsidR="00945D40" w:rsidRPr="00503F0F" w:rsidRDefault="00D9378A">
            <w:pPr>
              <w:widowControl w:val="0"/>
              <w:pBdr>
                <w:top w:val="nil"/>
                <w:left w:val="nil"/>
                <w:bottom w:val="nil"/>
                <w:right w:val="nil"/>
                <w:between w:val="nil"/>
              </w:pBdr>
              <w:spacing w:after="0" w:line="255" w:lineRule="auto"/>
              <w:ind w:left="122"/>
              <w:rPr>
                <w:rFonts w:ascii="Cambria" w:eastAsia="Cambria" w:hAnsi="Cambria" w:cs="Cambria"/>
                <w:b/>
                <w:i/>
                <w:color w:val="000000" w:themeColor="text1"/>
              </w:rPr>
            </w:pPr>
            <w:r w:rsidRPr="00503F0F">
              <w:rPr>
                <w:rFonts w:ascii="Cambria" w:eastAsia="Cambria" w:hAnsi="Cambria" w:cs="Cambria"/>
                <w:b/>
                <w:i/>
                <w:color w:val="000000" w:themeColor="text1"/>
              </w:rPr>
              <w:t>Comments:</w:t>
            </w:r>
          </w:p>
        </w:tc>
      </w:tr>
      <w:tr w:rsidR="00503F0F" w:rsidRPr="00503F0F" w14:paraId="06D100E6" w14:textId="77777777" w:rsidTr="00351C97">
        <w:trPr>
          <w:trHeight w:val="259"/>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B2AAE" w14:textId="77777777" w:rsidR="00945D40" w:rsidRPr="00503F0F" w:rsidRDefault="00D9378A">
            <w:pPr>
              <w:widowControl w:val="0"/>
              <w:pBdr>
                <w:top w:val="nil"/>
                <w:left w:val="nil"/>
                <w:bottom w:val="nil"/>
                <w:right w:val="nil"/>
                <w:between w:val="nil"/>
              </w:pBdr>
              <w:spacing w:before="2"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III. Assessment and Diagnosis</w:t>
            </w:r>
          </w:p>
        </w:tc>
      </w:tr>
      <w:tr w:rsidR="00503F0F" w:rsidRPr="00503F0F" w14:paraId="7465F3D6" w14:textId="77777777" w:rsidTr="00351C97">
        <w:trPr>
          <w:trHeight w:val="237"/>
        </w:trPr>
        <w:tc>
          <w:tcPr>
            <w:tcW w:w="7639" w:type="dxa"/>
            <w:tcBorders>
              <w:top w:val="single" w:sz="4" w:space="0" w:color="auto"/>
              <w:left w:val="single" w:sz="4" w:space="0" w:color="auto"/>
              <w:bottom w:val="single" w:sz="4" w:space="0" w:color="auto"/>
              <w:right w:val="single" w:sz="4" w:space="0" w:color="auto"/>
            </w:tcBorders>
          </w:tcPr>
          <w:p w14:paraId="1B1C2710" w14:textId="77777777" w:rsidR="00945D40" w:rsidRPr="00503F0F" w:rsidRDefault="00D9378A">
            <w:pPr>
              <w:widowControl w:val="0"/>
              <w:pBdr>
                <w:top w:val="nil"/>
                <w:left w:val="nil"/>
                <w:bottom w:val="nil"/>
                <w:right w:val="nil"/>
                <w:between w:val="nil"/>
              </w:pBdr>
              <w:spacing w:after="0" w:line="254" w:lineRule="auto"/>
              <w:ind w:left="122" w:right="-105"/>
              <w:rPr>
                <w:rFonts w:ascii="Cambria" w:eastAsia="Cambria" w:hAnsi="Cambria" w:cs="Cambria"/>
                <w:color w:val="000000" w:themeColor="text1"/>
              </w:rPr>
            </w:pPr>
            <w:r w:rsidRPr="00503F0F">
              <w:rPr>
                <w:rFonts w:ascii="Cambria" w:eastAsia="Cambria" w:hAnsi="Cambria" w:cs="Cambria"/>
                <w:color w:val="000000" w:themeColor="text1"/>
              </w:rPr>
              <w:t>Identifies an appropriate sequence of lab and diagnostic tests, if indicated.</w:t>
            </w:r>
          </w:p>
        </w:tc>
        <w:tc>
          <w:tcPr>
            <w:tcW w:w="359" w:type="dxa"/>
            <w:tcBorders>
              <w:top w:val="single" w:sz="4" w:space="0" w:color="auto"/>
              <w:left w:val="single" w:sz="4" w:space="0" w:color="auto"/>
              <w:bottom w:val="single" w:sz="4" w:space="0" w:color="auto"/>
              <w:right w:val="single" w:sz="4" w:space="0" w:color="auto"/>
            </w:tcBorders>
          </w:tcPr>
          <w:p w14:paraId="22134A6F" w14:textId="77777777" w:rsidR="00945D40" w:rsidRPr="00503F0F" w:rsidRDefault="00D9378A">
            <w:pPr>
              <w:widowControl w:val="0"/>
              <w:pBdr>
                <w:top w:val="nil"/>
                <w:left w:val="nil"/>
                <w:bottom w:val="nil"/>
                <w:right w:val="nil"/>
                <w:between w:val="nil"/>
              </w:pBdr>
              <w:spacing w:before="136"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591B51F3" w14:textId="77777777" w:rsidR="00945D40" w:rsidRPr="00503F0F" w:rsidRDefault="00D9378A">
            <w:pPr>
              <w:widowControl w:val="0"/>
              <w:pBdr>
                <w:top w:val="nil"/>
                <w:left w:val="nil"/>
                <w:bottom w:val="nil"/>
                <w:right w:val="nil"/>
                <w:between w:val="nil"/>
              </w:pBdr>
              <w:spacing w:before="136"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0823B803" w14:textId="77777777" w:rsidR="00945D40" w:rsidRPr="00503F0F" w:rsidRDefault="00D9378A">
            <w:pPr>
              <w:widowControl w:val="0"/>
              <w:pBdr>
                <w:top w:val="nil"/>
                <w:left w:val="nil"/>
                <w:bottom w:val="nil"/>
                <w:right w:val="nil"/>
                <w:between w:val="nil"/>
              </w:pBdr>
              <w:spacing w:before="136"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5D5711AC" w14:textId="77777777" w:rsidR="00945D40" w:rsidRPr="00503F0F" w:rsidRDefault="00D9378A">
            <w:pPr>
              <w:widowControl w:val="0"/>
              <w:pBdr>
                <w:top w:val="nil"/>
                <w:left w:val="nil"/>
                <w:bottom w:val="nil"/>
                <w:right w:val="nil"/>
                <w:between w:val="nil"/>
              </w:pBdr>
              <w:spacing w:before="136"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704DD15E" w14:textId="77777777" w:rsidR="00945D40" w:rsidRPr="00503F0F" w:rsidRDefault="00D9378A">
            <w:pPr>
              <w:widowControl w:val="0"/>
              <w:pBdr>
                <w:top w:val="nil"/>
                <w:left w:val="nil"/>
                <w:bottom w:val="nil"/>
                <w:right w:val="nil"/>
                <w:between w:val="nil"/>
              </w:pBdr>
              <w:spacing w:before="136"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F10A99E" w14:textId="77777777" w:rsidTr="00351C97">
        <w:trPr>
          <w:trHeight w:val="401"/>
        </w:trPr>
        <w:tc>
          <w:tcPr>
            <w:tcW w:w="7639" w:type="dxa"/>
            <w:tcBorders>
              <w:top w:val="single" w:sz="4" w:space="0" w:color="auto"/>
              <w:left w:val="single" w:sz="4" w:space="0" w:color="auto"/>
              <w:bottom w:val="single" w:sz="4" w:space="0" w:color="auto"/>
              <w:right w:val="single" w:sz="4" w:space="0" w:color="auto"/>
            </w:tcBorders>
          </w:tcPr>
          <w:p w14:paraId="06486024" w14:textId="77777777" w:rsidR="00945D40" w:rsidRPr="00503F0F" w:rsidRDefault="00D9378A">
            <w:pPr>
              <w:widowControl w:val="0"/>
              <w:pBdr>
                <w:top w:val="nil"/>
                <w:left w:val="nil"/>
                <w:bottom w:val="nil"/>
                <w:right w:val="nil"/>
                <w:between w:val="nil"/>
              </w:pBdr>
              <w:spacing w:before="6"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Generates and prioritizes a differential diagnosis.</w:t>
            </w:r>
          </w:p>
        </w:tc>
        <w:tc>
          <w:tcPr>
            <w:tcW w:w="359" w:type="dxa"/>
            <w:tcBorders>
              <w:top w:val="single" w:sz="4" w:space="0" w:color="auto"/>
              <w:left w:val="single" w:sz="4" w:space="0" w:color="auto"/>
              <w:bottom w:val="single" w:sz="4" w:space="0" w:color="auto"/>
              <w:right w:val="single" w:sz="4" w:space="0" w:color="auto"/>
            </w:tcBorders>
          </w:tcPr>
          <w:p w14:paraId="219D013F" w14:textId="77777777" w:rsidR="00945D40" w:rsidRPr="00503F0F" w:rsidRDefault="00D9378A">
            <w:pPr>
              <w:widowControl w:val="0"/>
              <w:pBdr>
                <w:top w:val="nil"/>
                <w:left w:val="nil"/>
                <w:bottom w:val="nil"/>
                <w:right w:val="nil"/>
                <w:between w:val="nil"/>
              </w:pBdr>
              <w:spacing w:before="136"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1F45A242" w14:textId="77777777" w:rsidR="00945D40" w:rsidRPr="00503F0F" w:rsidRDefault="00D9378A">
            <w:pPr>
              <w:widowControl w:val="0"/>
              <w:pBdr>
                <w:top w:val="nil"/>
                <w:left w:val="nil"/>
                <w:bottom w:val="nil"/>
                <w:right w:val="nil"/>
                <w:between w:val="nil"/>
              </w:pBdr>
              <w:spacing w:before="136"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D6E85AF" w14:textId="77777777" w:rsidR="00945D40" w:rsidRPr="00503F0F" w:rsidRDefault="00D9378A">
            <w:pPr>
              <w:widowControl w:val="0"/>
              <w:pBdr>
                <w:top w:val="nil"/>
                <w:left w:val="nil"/>
                <w:bottom w:val="nil"/>
                <w:right w:val="nil"/>
                <w:between w:val="nil"/>
              </w:pBdr>
              <w:spacing w:before="136"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40B5DE6" w14:textId="77777777" w:rsidR="00945D40" w:rsidRPr="00503F0F" w:rsidRDefault="00D9378A">
            <w:pPr>
              <w:widowControl w:val="0"/>
              <w:pBdr>
                <w:top w:val="nil"/>
                <w:left w:val="nil"/>
                <w:bottom w:val="nil"/>
                <w:right w:val="nil"/>
                <w:between w:val="nil"/>
              </w:pBdr>
              <w:spacing w:before="136" w:after="0" w:line="240" w:lineRule="auto"/>
              <w:ind w:right="130"/>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631DF36E" w14:textId="77777777" w:rsidR="00945D40" w:rsidRPr="00503F0F" w:rsidRDefault="00D9378A">
            <w:pPr>
              <w:widowControl w:val="0"/>
              <w:pBdr>
                <w:top w:val="nil"/>
                <w:left w:val="nil"/>
                <w:bottom w:val="nil"/>
                <w:right w:val="nil"/>
                <w:between w:val="nil"/>
              </w:pBdr>
              <w:spacing w:before="136" w:after="0" w:line="240" w:lineRule="auto"/>
              <w:ind w:left="148"/>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15A8CF13" w14:textId="77777777" w:rsidTr="00351C97">
        <w:trPr>
          <w:trHeight w:val="530"/>
        </w:trPr>
        <w:tc>
          <w:tcPr>
            <w:tcW w:w="7639" w:type="dxa"/>
            <w:tcBorders>
              <w:top w:val="single" w:sz="4" w:space="0" w:color="auto"/>
              <w:left w:val="single" w:sz="4" w:space="0" w:color="auto"/>
              <w:bottom w:val="single" w:sz="4" w:space="0" w:color="auto"/>
              <w:right w:val="single" w:sz="4" w:space="0" w:color="auto"/>
            </w:tcBorders>
          </w:tcPr>
          <w:p w14:paraId="0D47C008" w14:textId="77777777" w:rsidR="00945D40" w:rsidRPr="00503F0F" w:rsidRDefault="00D9378A">
            <w:pPr>
              <w:widowControl w:val="0"/>
              <w:pBdr>
                <w:top w:val="nil"/>
                <w:left w:val="nil"/>
                <w:bottom w:val="nil"/>
                <w:right w:val="nil"/>
                <w:between w:val="nil"/>
              </w:pBdr>
              <w:spacing w:after="0" w:line="254" w:lineRule="auto"/>
              <w:ind w:left="122" w:right="178" w:firstLine="28"/>
              <w:rPr>
                <w:rFonts w:ascii="Cambria" w:eastAsia="Cambria" w:hAnsi="Cambria" w:cs="Cambria"/>
                <w:color w:val="000000" w:themeColor="text1"/>
              </w:rPr>
            </w:pPr>
            <w:r w:rsidRPr="00503F0F">
              <w:rPr>
                <w:rFonts w:ascii="Cambria" w:eastAsia="Cambria" w:hAnsi="Cambria" w:cs="Cambria"/>
                <w:color w:val="000000" w:themeColor="text1"/>
              </w:rPr>
              <w:t>Records the principle and provisional diagnoses with severity level and specifiers as indicated.</w:t>
            </w:r>
          </w:p>
        </w:tc>
        <w:tc>
          <w:tcPr>
            <w:tcW w:w="359" w:type="dxa"/>
            <w:tcBorders>
              <w:top w:val="single" w:sz="4" w:space="0" w:color="auto"/>
              <w:left w:val="single" w:sz="4" w:space="0" w:color="auto"/>
              <w:bottom w:val="single" w:sz="4" w:space="0" w:color="auto"/>
              <w:right w:val="single" w:sz="4" w:space="0" w:color="auto"/>
            </w:tcBorders>
          </w:tcPr>
          <w:p w14:paraId="149EBE23" w14:textId="77777777" w:rsidR="00945D40" w:rsidRPr="00503F0F" w:rsidRDefault="00D9378A">
            <w:pPr>
              <w:widowControl w:val="0"/>
              <w:pBdr>
                <w:top w:val="nil"/>
                <w:left w:val="nil"/>
                <w:bottom w:val="nil"/>
                <w:right w:val="nil"/>
                <w:between w:val="nil"/>
              </w:pBdr>
              <w:spacing w:before="136"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28F10647" w14:textId="77777777" w:rsidR="00945D40" w:rsidRPr="00503F0F" w:rsidRDefault="00D9378A">
            <w:pPr>
              <w:widowControl w:val="0"/>
              <w:pBdr>
                <w:top w:val="nil"/>
                <w:left w:val="nil"/>
                <w:bottom w:val="nil"/>
                <w:right w:val="nil"/>
                <w:between w:val="nil"/>
              </w:pBdr>
              <w:spacing w:before="136"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18AA929" w14:textId="77777777" w:rsidR="00945D40" w:rsidRPr="00503F0F" w:rsidRDefault="00D9378A">
            <w:pPr>
              <w:widowControl w:val="0"/>
              <w:pBdr>
                <w:top w:val="nil"/>
                <w:left w:val="nil"/>
                <w:bottom w:val="nil"/>
                <w:right w:val="nil"/>
                <w:between w:val="nil"/>
              </w:pBdr>
              <w:spacing w:before="136" w:after="0" w:line="240" w:lineRule="auto"/>
              <w:ind w:left="25"/>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F885BCA" w14:textId="77777777" w:rsidR="00945D40" w:rsidRPr="00503F0F" w:rsidRDefault="00D9378A">
            <w:pPr>
              <w:widowControl w:val="0"/>
              <w:pBdr>
                <w:top w:val="nil"/>
                <w:left w:val="nil"/>
                <w:bottom w:val="nil"/>
                <w:right w:val="nil"/>
                <w:between w:val="nil"/>
              </w:pBdr>
              <w:spacing w:before="136"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2D3642AE" w14:textId="77777777" w:rsidR="00945D40" w:rsidRPr="00503F0F" w:rsidRDefault="00D9378A">
            <w:pPr>
              <w:widowControl w:val="0"/>
              <w:pBdr>
                <w:top w:val="nil"/>
                <w:left w:val="nil"/>
                <w:bottom w:val="nil"/>
                <w:right w:val="nil"/>
                <w:between w:val="nil"/>
              </w:pBdr>
              <w:spacing w:before="136"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7FFFD15" w14:textId="77777777" w:rsidTr="00351C97">
        <w:trPr>
          <w:trHeight w:val="416"/>
        </w:trPr>
        <w:tc>
          <w:tcPr>
            <w:tcW w:w="7639" w:type="dxa"/>
            <w:tcBorders>
              <w:top w:val="single" w:sz="4" w:space="0" w:color="auto"/>
              <w:left w:val="single" w:sz="4" w:space="0" w:color="auto"/>
              <w:bottom w:val="single" w:sz="4" w:space="0" w:color="auto"/>
              <w:right w:val="single" w:sz="4" w:space="0" w:color="auto"/>
            </w:tcBorders>
          </w:tcPr>
          <w:p w14:paraId="081CD8C8"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lastRenderedPageBreak/>
              <w:t>Records social and environmental stressors that may be affecting functioning.</w:t>
            </w:r>
          </w:p>
        </w:tc>
        <w:tc>
          <w:tcPr>
            <w:tcW w:w="359" w:type="dxa"/>
            <w:tcBorders>
              <w:top w:val="single" w:sz="4" w:space="0" w:color="auto"/>
              <w:left w:val="single" w:sz="4" w:space="0" w:color="auto"/>
              <w:bottom w:val="single" w:sz="4" w:space="0" w:color="auto"/>
              <w:right w:val="single" w:sz="4" w:space="0" w:color="auto"/>
            </w:tcBorders>
          </w:tcPr>
          <w:p w14:paraId="55B53211"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234EA5F9"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1B41F53C"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4C69C5FA"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0DCF718" w14:textId="77777777" w:rsidR="00945D40" w:rsidRPr="00503F0F" w:rsidRDefault="00D9378A">
            <w:pPr>
              <w:widowControl w:val="0"/>
              <w:spacing w:before="131" w:after="0" w:line="240" w:lineRule="auto"/>
              <w:ind w:left="147"/>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545645E4" w14:textId="77777777" w:rsidTr="00351C97">
        <w:trPr>
          <w:trHeight w:val="775"/>
        </w:trPr>
        <w:tc>
          <w:tcPr>
            <w:tcW w:w="9757" w:type="dxa"/>
            <w:gridSpan w:val="6"/>
            <w:tcBorders>
              <w:top w:val="single" w:sz="4" w:space="0" w:color="auto"/>
              <w:left w:val="single" w:sz="4" w:space="0" w:color="auto"/>
              <w:bottom w:val="single" w:sz="4" w:space="0" w:color="auto"/>
              <w:right w:val="single" w:sz="4" w:space="0" w:color="auto"/>
            </w:tcBorders>
          </w:tcPr>
          <w:p w14:paraId="029CCC4D" w14:textId="77777777" w:rsidR="00945D40" w:rsidRPr="00503F0F" w:rsidRDefault="00D9378A">
            <w:pPr>
              <w:widowControl w:val="0"/>
              <w:spacing w:before="2" w:after="0" w:line="240" w:lineRule="auto"/>
              <w:ind w:left="122"/>
              <w:rPr>
                <w:rFonts w:ascii="Cambria" w:eastAsia="Cambria" w:hAnsi="Cambria" w:cs="Cambria"/>
                <w:b/>
                <w:i/>
                <w:color w:val="000000" w:themeColor="text1"/>
              </w:rPr>
            </w:pPr>
            <w:r w:rsidRPr="00503F0F">
              <w:rPr>
                <w:rFonts w:ascii="Cambria" w:eastAsia="Cambria" w:hAnsi="Cambria" w:cs="Cambria"/>
                <w:b/>
                <w:i/>
                <w:color w:val="000000" w:themeColor="text1"/>
              </w:rPr>
              <w:t>Comments:</w:t>
            </w:r>
          </w:p>
        </w:tc>
      </w:tr>
      <w:tr w:rsidR="00503F0F" w:rsidRPr="00503F0F" w14:paraId="5BADD0B5" w14:textId="77777777" w:rsidTr="00351C97">
        <w:trPr>
          <w:trHeight w:val="250"/>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C42436" w14:textId="77777777" w:rsidR="00945D40" w:rsidRPr="00503F0F" w:rsidRDefault="00D9378A">
            <w:pPr>
              <w:widowControl w:val="0"/>
              <w:spacing w:before="2"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IV. Treatment</w:t>
            </w:r>
          </w:p>
        </w:tc>
      </w:tr>
      <w:tr w:rsidR="00503F0F" w:rsidRPr="00503F0F" w14:paraId="0D909B08" w14:textId="77777777" w:rsidTr="00351C97">
        <w:trPr>
          <w:trHeight w:val="507"/>
        </w:trPr>
        <w:tc>
          <w:tcPr>
            <w:tcW w:w="7639" w:type="dxa"/>
            <w:tcBorders>
              <w:top w:val="single" w:sz="4" w:space="0" w:color="auto"/>
              <w:left w:val="single" w:sz="4" w:space="0" w:color="auto"/>
              <w:bottom w:val="single" w:sz="4" w:space="0" w:color="auto"/>
              <w:right w:val="single" w:sz="4" w:space="0" w:color="auto"/>
            </w:tcBorders>
          </w:tcPr>
          <w:p w14:paraId="362C8639" w14:textId="77777777" w:rsidR="00945D40" w:rsidRPr="00503F0F" w:rsidRDefault="00D9378A">
            <w:pPr>
              <w:widowControl w:val="0"/>
              <w:spacing w:after="0"/>
              <w:ind w:left="122" w:right="178"/>
              <w:rPr>
                <w:rFonts w:ascii="Cambria" w:eastAsia="Cambria" w:hAnsi="Cambria" w:cs="Cambria"/>
                <w:color w:val="000000" w:themeColor="text1"/>
              </w:rPr>
            </w:pPr>
            <w:r w:rsidRPr="00503F0F">
              <w:rPr>
                <w:rFonts w:ascii="Cambria" w:eastAsia="Cambria" w:hAnsi="Cambria" w:cs="Cambria"/>
                <w:color w:val="000000" w:themeColor="text1"/>
              </w:rPr>
              <w:t xml:space="preserve">Develops a treatment plan that addresses safety, care setting needed, medications and therapy </w:t>
            </w:r>
            <w:proofErr w:type="gramStart"/>
            <w:r w:rsidRPr="00503F0F">
              <w:rPr>
                <w:rFonts w:ascii="Cambria" w:eastAsia="Cambria" w:hAnsi="Cambria" w:cs="Cambria"/>
                <w:color w:val="000000" w:themeColor="text1"/>
              </w:rPr>
              <w:t>needs</w:t>
            </w:r>
            <w:proofErr w:type="gramEnd"/>
            <w:r w:rsidRPr="00503F0F">
              <w:rPr>
                <w:rFonts w:ascii="Cambria" w:eastAsia="Cambria" w:hAnsi="Cambria" w:cs="Cambria"/>
                <w:color w:val="000000" w:themeColor="text1"/>
              </w:rPr>
              <w:t>, and other family, social, and community needs as indicated.</w:t>
            </w:r>
          </w:p>
        </w:tc>
        <w:tc>
          <w:tcPr>
            <w:tcW w:w="359" w:type="dxa"/>
            <w:tcBorders>
              <w:top w:val="single" w:sz="4" w:space="0" w:color="auto"/>
              <w:left w:val="single" w:sz="4" w:space="0" w:color="auto"/>
              <w:bottom w:val="single" w:sz="4" w:space="0" w:color="auto"/>
              <w:right w:val="single" w:sz="4" w:space="0" w:color="auto"/>
            </w:tcBorders>
          </w:tcPr>
          <w:p w14:paraId="652603B5" w14:textId="77777777" w:rsidR="00945D40" w:rsidRPr="00503F0F" w:rsidRDefault="00D9378A">
            <w:pPr>
              <w:widowControl w:val="0"/>
              <w:spacing w:before="136"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7E693022" w14:textId="77777777" w:rsidR="00945D40" w:rsidRPr="00503F0F" w:rsidRDefault="00D9378A">
            <w:pPr>
              <w:widowControl w:val="0"/>
              <w:spacing w:before="136"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24689272" w14:textId="77777777" w:rsidR="00945D40" w:rsidRPr="00503F0F" w:rsidRDefault="00D9378A">
            <w:pPr>
              <w:widowControl w:val="0"/>
              <w:spacing w:before="136"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5AC6F043" w14:textId="77777777" w:rsidR="00945D40" w:rsidRPr="00503F0F" w:rsidRDefault="00D9378A">
            <w:pPr>
              <w:widowControl w:val="0"/>
              <w:spacing w:before="136"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CFC13CF" w14:textId="77777777" w:rsidR="00945D40" w:rsidRPr="00503F0F" w:rsidRDefault="00D9378A">
            <w:pPr>
              <w:widowControl w:val="0"/>
              <w:spacing w:before="136"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7FDB181A" w14:textId="77777777" w:rsidTr="00351C97">
        <w:trPr>
          <w:trHeight w:val="502"/>
        </w:trPr>
        <w:tc>
          <w:tcPr>
            <w:tcW w:w="7639" w:type="dxa"/>
            <w:tcBorders>
              <w:top w:val="single" w:sz="4" w:space="0" w:color="auto"/>
              <w:left w:val="single" w:sz="4" w:space="0" w:color="auto"/>
              <w:bottom w:val="single" w:sz="4" w:space="0" w:color="auto"/>
              <w:right w:val="single" w:sz="4" w:space="0" w:color="auto"/>
            </w:tcBorders>
          </w:tcPr>
          <w:p w14:paraId="7F984989" w14:textId="77777777" w:rsidR="00945D40" w:rsidRPr="00503F0F" w:rsidRDefault="00D9378A">
            <w:pPr>
              <w:widowControl w:val="0"/>
              <w:spacing w:after="0"/>
              <w:ind w:left="122" w:right="178"/>
              <w:rPr>
                <w:rFonts w:ascii="Cambria" w:eastAsia="Cambria" w:hAnsi="Cambria" w:cs="Cambria"/>
                <w:color w:val="000000" w:themeColor="text1"/>
              </w:rPr>
            </w:pPr>
            <w:r w:rsidRPr="00503F0F">
              <w:rPr>
                <w:rFonts w:ascii="Cambria" w:eastAsia="Cambria" w:hAnsi="Cambria" w:cs="Cambria"/>
                <w:color w:val="000000" w:themeColor="text1"/>
              </w:rPr>
              <w:t>Provides patient education that is culturally sensitive and expressed in terms the patient can easily understand.</w:t>
            </w:r>
          </w:p>
        </w:tc>
        <w:tc>
          <w:tcPr>
            <w:tcW w:w="359" w:type="dxa"/>
            <w:tcBorders>
              <w:top w:val="single" w:sz="4" w:space="0" w:color="auto"/>
              <w:left w:val="single" w:sz="4" w:space="0" w:color="auto"/>
              <w:bottom w:val="single" w:sz="4" w:space="0" w:color="auto"/>
              <w:right w:val="single" w:sz="4" w:space="0" w:color="auto"/>
            </w:tcBorders>
          </w:tcPr>
          <w:p w14:paraId="1049FF7D"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01DB157D"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CD3FCEE"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B9B09DB"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5D60DC6"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1178FC23" w14:textId="77777777" w:rsidTr="00351C97">
        <w:trPr>
          <w:trHeight w:val="500"/>
        </w:trPr>
        <w:tc>
          <w:tcPr>
            <w:tcW w:w="7639" w:type="dxa"/>
            <w:tcBorders>
              <w:top w:val="single" w:sz="4" w:space="0" w:color="auto"/>
              <w:left w:val="single" w:sz="4" w:space="0" w:color="auto"/>
              <w:bottom w:val="single" w:sz="4" w:space="0" w:color="auto"/>
              <w:right w:val="single" w:sz="4" w:space="0" w:color="auto"/>
            </w:tcBorders>
          </w:tcPr>
          <w:p w14:paraId="13389FF9" w14:textId="77777777" w:rsidR="00945D40" w:rsidRPr="00503F0F" w:rsidRDefault="00D9378A">
            <w:pPr>
              <w:widowControl w:val="0"/>
              <w:spacing w:after="0" w:line="260" w:lineRule="auto"/>
              <w:ind w:left="122" w:right="178" w:firstLine="26"/>
              <w:rPr>
                <w:rFonts w:ascii="Cambria" w:eastAsia="Cambria" w:hAnsi="Cambria" w:cs="Cambria"/>
                <w:color w:val="000000" w:themeColor="text1"/>
              </w:rPr>
            </w:pPr>
            <w:r w:rsidRPr="00503F0F">
              <w:rPr>
                <w:rFonts w:ascii="Cambria" w:eastAsia="Cambria" w:hAnsi="Cambria" w:cs="Cambria"/>
                <w:color w:val="000000" w:themeColor="text1"/>
              </w:rPr>
              <w:t>Develops a CBT formulation and identifies cognitive and behavioral targets for intervention</w:t>
            </w:r>
          </w:p>
        </w:tc>
        <w:tc>
          <w:tcPr>
            <w:tcW w:w="359" w:type="dxa"/>
            <w:tcBorders>
              <w:top w:val="single" w:sz="4" w:space="0" w:color="auto"/>
              <w:left w:val="single" w:sz="4" w:space="0" w:color="auto"/>
              <w:bottom w:val="single" w:sz="4" w:space="0" w:color="auto"/>
              <w:right w:val="single" w:sz="4" w:space="0" w:color="auto"/>
            </w:tcBorders>
          </w:tcPr>
          <w:p w14:paraId="7E5DD6F7" w14:textId="77777777" w:rsidR="00945D40" w:rsidRPr="00503F0F" w:rsidRDefault="00D9378A">
            <w:pPr>
              <w:widowControl w:val="0"/>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710CB4D1" w14:textId="77777777" w:rsidR="00945D40" w:rsidRPr="00503F0F" w:rsidRDefault="00D9378A">
            <w:pPr>
              <w:widowControl w:val="0"/>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0F81B622" w14:textId="77777777" w:rsidR="00945D40" w:rsidRPr="00503F0F" w:rsidRDefault="00D9378A">
            <w:pPr>
              <w:widowControl w:val="0"/>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E34E1BB" w14:textId="77777777" w:rsidR="00945D40" w:rsidRPr="00503F0F" w:rsidRDefault="00D9378A">
            <w:pPr>
              <w:widowControl w:val="0"/>
              <w:spacing w:before="129" w:after="0" w:line="240" w:lineRule="auto"/>
              <w:ind w:right="129"/>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4DC4C9A7" w14:textId="77777777" w:rsidR="00945D40" w:rsidRPr="00503F0F" w:rsidRDefault="00D9378A">
            <w:pPr>
              <w:widowControl w:val="0"/>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372C1DD9" w14:textId="77777777" w:rsidTr="00351C97">
        <w:trPr>
          <w:trHeight w:val="407"/>
        </w:trPr>
        <w:tc>
          <w:tcPr>
            <w:tcW w:w="7639" w:type="dxa"/>
            <w:tcBorders>
              <w:top w:val="single" w:sz="4" w:space="0" w:color="auto"/>
              <w:left w:val="single" w:sz="4" w:space="0" w:color="auto"/>
              <w:bottom w:val="single" w:sz="4" w:space="0" w:color="auto"/>
              <w:right w:val="single" w:sz="4" w:space="0" w:color="auto"/>
            </w:tcBorders>
          </w:tcPr>
          <w:p w14:paraId="696D96D7" w14:textId="77777777" w:rsidR="00945D40" w:rsidRPr="00503F0F" w:rsidRDefault="00D9378A">
            <w:pPr>
              <w:widowControl w:val="0"/>
              <w:spacing w:after="0" w:line="255" w:lineRule="auto"/>
              <w:ind w:left="149"/>
              <w:rPr>
                <w:rFonts w:ascii="Cambria" w:eastAsia="Cambria" w:hAnsi="Cambria" w:cs="Cambria"/>
                <w:color w:val="000000" w:themeColor="text1"/>
              </w:rPr>
            </w:pPr>
            <w:r w:rsidRPr="00503F0F">
              <w:rPr>
                <w:rFonts w:ascii="Cambria" w:eastAsia="Cambria" w:hAnsi="Cambria" w:cs="Cambria"/>
                <w:color w:val="000000" w:themeColor="text1"/>
              </w:rPr>
              <w:t>Provides interventions that address identified cognitive and behavioral needs.</w:t>
            </w:r>
          </w:p>
        </w:tc>
        <w:tc>
          <w:tcPr>
            <w:tcW w:w="359" w:type="dxa"/>
            <w:tcBorders>
              <w:top w:val="single" w:sz="4" w:space="0" w:color="auto"/>
              <w:left w:val="single" w:sz="4" w:space="0" w:color="auto"/>
              <w:bottom w:val="single" w:sz="4" w:space="0" w:color="auto"/>
              <w:right w:val="single" w:sz="4" w:space="0" w:color="auto"/>
            </w:tcBorders>
          </w:tcPr>
          <w:p w14:paraId="2C40A4ED" w14:textId="77777777" w:rsidR="00945D40" w:rsidRPr="00503F0F" w:rsidRDefault="00D9378A">
            <w:pPr>
              <w:widowControl w:val="0"/>
              <w:spacing w:before="127"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4703E460" w14:textId="77777777" w:rsidR="00945D40" w:rsidRPr="00503F0F" w:rsidRDefault="00D9378A">
            <w:pPr>
              <w:widowControl w:val="0"/>
              <w:spacing w:before="127"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7B5D0D44" w14:textId="77777777" w:rsidR="00945D40" w:rsidRPr="00503F0F" w:rsidRDefault="00D9378A">
            <w:pPr>
              <w:widowControl w:val="0"/>
              <w:spacing w:before="127"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3BD2D41A" w14:textId="77777777" w:rsidR="00945D40" w:rsidRPr="00503F0F" w:rsidRDefault="00D9378A">
            <w:pPr>
              <w:widowControl w:val="0"/>
              <w:spacing w:before="127"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221FC097" w14:textId="77777777" w:rsidR="00945D40" w:rsidRPr="00503F0F" w:rsidRDefault="00D9378A">
            <w:pPr>
              <w:widowControl w:val="0"/>
              <w:spacing w:before="127"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7F1ADC9C" w14:textId="77777777" w:rsidTr="00351C97">
        <w:trPr>
          <w:trHeight w:val="416"/>
        </w:trPr>
        <w:tc>
          <w:tcPr>
            <w:tcW w:w="7639" w:type="dxa"/>
            <w:tcBorders>
              <w:top w:val="single" w:sz="4" w:space="0" w:color="auto"/>
              <w:left w:val="single" w:sz="4" w:space="0" w:color="auto"/>
              <w:bottom w:val="single" w:sz="4" w:space="0" w:color="auto"/>
              <w:right w:val="single" w:sz="4" w:space="0" w:color="auto"/>
            </w:tcBorders>
          </w:tcPr>
          <w:p w14:paraId="3281E221" w14:textId="77777777" w:rsidR="00945D40" w:rsidRPr="00503F0F" w:rsidRDefault="00D9378A">
            <w:pPr>
              <w:widowControl w:val="0"/>
              <w:spacing w:before="2" w:after="0" w:line="240" w:lineRule="auto"/>
              <w:ind w:left="122"/>
              <w:rPr>
                <w:rFonts w:ascii="Cambria" w:eastAsia="Cambria" w:hAnsi="Cambria" w:cs="Cambria"/>
                <w:color w:val="000000" w:themeColor="text1"/>
              </w:rPr>
            </w:pPr>
            <w:proofErr w:type="gramStart"/>
            <w:r w:rsidRPr="00503F0F">
              <w:rPr>
                <w:rFonts w:ascii="Cambria" w:eastAsia="Cambria" w:hAnsi="Cambria" w:cs="Cambria"/>
                <w:color w:val="000000" w:themeColor="text1"/>
              </w:rPr>
              <w:t>Applies</w:t>
            </w:r>
            <w:proofErr w:type="gramEnd"/>
            <w:r w:rsidRPr="00503F0F">
              <w:rPr>
                <w:rFonts w:ascii="Cambria" w:eastAsia="Cambria" w:hAnsi="Cambria" w:cs="Cambria"/>
                <w:color w:val="000000" w:themeColor="text1"/>
              </w:rPr>
              <w:t xml:space="preserve"> principals of adherence in planning therapeutic regimens.</w:t>
            </w:r>
          </w:p>
        </w:tc>
        <w:tc>
          <w:tcPr>
            <w:tcW w:w="359" w:type="dxa"/>
            <w:tcBorders>
              <w:top w:val="single" w:sz="4" w:space="0" w:color="auto"/>
              <w:left w:val="single" w:sz="4" w:space="0" w:color="auto"/>
              <w:bottom w:val="single" w:sz="4" w:space="0" w:color="auto"/>
              <w:right w:val="single" w:sz="4" w:space="0" w:color="auto"/>
            </w:tcBorders>
          </w:tcPr>
          <w:p w14:paraId="3BCCCCBA"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3AD6D303"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5E69F2F4"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219A64D1"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3B1A682A"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2257BC60" w14:textId="77777777" w:rsidTr="00351C97">
        <w:trPr>
          <w:trHeight w:val="502"/>
        </w:trPr>
        <w:tc>
          <w:tcPr>
            <w:tcW w:w="7639" w:type="dxa"/>
            <w:tcBorders>
              <w:top w:val="single" w:sz="4" w:space="0" w:color="auto"/>
              <w:left w:val="single" w:sz="4" w:space="0" w:color="auto"/>
              <w:bottom w:val="single" w:sz="4" w:space="0" w:color="auto"/>
              <w:right w:val="single" w:sz="4" w:space="0" w:color="auto"/>
            </w:tcBorders>
          </w:tcPr>
          <w:p w14:paraId="448E4635"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Includes a plan for follow-up of all identified health risks, problems, and concerns.</w:t>
            </w:r>
          </w:p>
        </w:tc>
        <w:tc>
          <w:tcPr>
            <w:tcW w:w="359" w:type="dxa"/>
            <w:tcBorders>
              <w:top w:val="single" w:sz="4" w:space="0" w:color="auto"/>
              <w:left w:val="single" w:sz="4" w:space="0" w:color="auto"/>
              <w:bottom w:val="single" w:sz="4" w:space="0" w:color="auto"/>
              <w:right w:val="single" w:sz="4" w:space="0" w:color="auto"/>
            </w:tcBorders>
          </w:tcPr>
          <w:p w14:paraId="21282A8F"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1CF5787B"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101BD9EF"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178451BC"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4A405DB5"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11674B8A" w14:textId="77777777" w:rsidTr="00351C97">
        <w:trPr>
          <w:trHeight w:val="346"/>
        </w:trPr>
        <w:tc>
          <w:tcPr>
            <w:tcW w:w="7639" w:type="dxa"/>
            <w:tcBorders>
              <w:top w:val="single" w:sz="4" w:space="0" w:color="auto"/>
              <w:left w:val="single" w:sz="4" w:space="0" w:color="auto"/>
              <w:bottom w:val="single" w:sz="4" w:space="0" w:color="auto"/>
              <w:right w:val="single" w:sz="4" w:space="0" w:color="auto"/>
            </w:tcBorders>
          </w:tcPr>
          <w:p w14:paraId="1AE27DA1" w14:textId="77777777" w:rsidR="00945D40" w:rsidRPr="00503F0F" w:rsidRDefault="00D9378A">
            <w:pPr>
              <w:widowControl w:val="0"/>
              <w:spacing w:before="2" w:after="0" w:line="240" w:lineRule="auto"/>
              <w:ind w:left="124"/>
              <w:rPr>
                <w:rFonts w:ascii="Cambria" w:eastAsia="Cambria" w:hAnsi="Cambria" w:cs="Cambria"/>
                <w:color w:val="000000" w:themeColor="text1"/>
              </w:rPr>
            </w:pPr>
            <w:r w:rsidRPr="00503F0F">
              <w:rPr>
                <w:rFonts w:ascii="Cambria" w:eastAsia="Cambria" w:hAnsi="Cambria" w:cs="Cambria"/>
                <w:color w:val="000000" w:themeColor="text1"/>
              </w:rPr>
              <w:t>Provides referrals that are timely and appropriate.</w:t>
            </w:r>
          </w:p>
        </w:tc>
        <w:tc>
          <w:tcPr>
            <w:tcW w:w="359" w:type="dxa"/>
            <w:tcBorders>
              <w:top w:val="single" w:sz="4" w:space="0" w:color="auto"/>
              <w:left w:val="single" w:sz="4" w:space="0" w:color="auto"/>
              <w:bottom w:val="single" w:sz="4" w:space="0" w:color="auto"/>
              <w:right w:val="single" w:sz="4" w:space="0" w:color="auto"/>
            </w:tcBorders>
          </w:tcPr>
          <w:p w14:paraId="7DFA394A" w14:textId="77777777" w:rsidR="00945D40" w:rsidRPr="00503F0F" w:rsidRDefault="00D9378A">
            <w:pPr>
              <w:widowControl w:val="0"/>
              <w:spacing w:before="131" w:after="0" w:line="240" w:lineRule="auto"/>
              <w:ind w:right="127"/>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0374C7BE"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321F813E"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DADEA5B"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404A62A"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4B73FA3B" w14:textId="77777777" w:rsidTr="00351C97">
        <w:trPr>
          <w:trHeight w:val="692"/>
        </w:trPr>
        <w:tc>
          <w:tcPr>
            <w:tcW w:w="9757" w:type="dxa"/>
            <w:gridSpan w:val="6"/>
            <w:tcBorders>
              <w:top w:val="single" w:sz="4" w:space="0" w:color="auto"/>
              <w:left w:val="single" w:sz="4" w:space="0" w:color="auto"/>
              <w:bottom w:val="single" w:sz="4" w:space="0" w:color="auto"/>
              <w:right w:val="single" w:sz="4" w:space="0" w:color="auto"/>
            </w:tcBorders>
          </w:tcPr>
          <w:p w14:paraId="42C99C0A" w14:textId="77777777" w:rsidR="00945D40" w:rsidRPr="00503F0F" w:rsidRDefault="00D9378A">
            <w:pPr>
              <w:widowControl w:val="0"/>
              <w:spacing w:after="0" w:line="255" w:lineRule="auto"/>
              <w:ind w:left="122"/>
              <w:rPr>
                <w:rFonts w:ascii="Cambria" w:eastAsia="Cambria" w:hAnsi="Cambria" w:cs="Cambria"/>
                <w:b/>
                <w:i/>
                <w:color w:val="000000" w:themeColor="text1"/>
              </w:rPr>
            </w:pPr>
            <w:r w:rsidRPr="00503F0F">
              <w:rPr>
                <w:rFonts w:ascii="Cambria" w:eastAsia="Cambria" w:hAnsi="Cambria" w:cs="Cambria"/>
                <w:b/>
                <w:i/>
                <w:color w:val="000000" w:themeColor="text1"/>
              </w:rPr>
              <w:t>Comments:</w:t>
            </w:r>
          </w:p>
        </w:tc>
      </w:tr>
      <w:tr w:rsidR="00503F0F" w:rsidRPr="00503F0F" w14:paraId="10FC2248" w14:textId="77777777" w:rsidTr="00351C97">
        <w:trPr>
          <w:trHeight w:val="250"/>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539807" w14:textId="77777777" w:rsidR="00945D40" w:rsidRPr="00503F0F" w:rsidRDefault="00D9378A">
            <w:pPr>
              <w:widowControl w:val="0"/>
              <w:spacing w:before="1"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V. Adequacy of Knowledge Base</w:t>
            </w:r>
          </w:p>
        </w:tc>
      </w:tr>
      <w:tr w:rsidR="00503F0F" w:rsidRPr="00503F0F" w14:paraId="1C775349" w14:textId="77777777" w:rsidTr="00351C97">
        <w:trPr>
          <w:trHeight w:val="502"/>
        </w:trPr>
        <w:tc>
          <w:tcPr>
            <w:tcW w:w="7639" w:type="dxa"/>
            <w:tcBorders>
              <w:top w:val="single" w:sz="4" w:space="0" w:color="auto"/>
              <w:left w:val="single" w:sz="4" w:space="0" w:color="auto"/>
              <w:bottom w:val="single" w:sz="4" w:space="0" w:color="auto"/>
              <w:right w:val="single" w:sz="4" w:space="0" w:color="auto"/>
            </w:tcBorders>
          </w:tcPr>
          <w:p w14:paraId="33BBE08D" w14:textId="77777777" w:rsidR="00945D40" w:rsidRPr="00503F0F" w:rsidRDefault="00D9378A">
            <w:pPr>
              <w:widowControl w:val="0"/>
              <w:spacing w:after="0"/>
              <w:ind w:left="122" w:right="178"/>
              <w:rPr>
                <w:rFonts w:ascii="Cambria" w:eastAsia="Cambria" w:hAnsi="Cambria" w:cs="Cambria"/>
                <w:color w:val="000000" w:themeColor="text1"/>
              </w:rPr>
            </w:pPr>
            <w:r w:rsidRPr="00503F0F">
              <w:rPr>
                <w:rFonts w:ascii="Cambria" w:eastAsia="Cambria" w:hAnsi="Cambria" w:cs="Cambria"/>
                <w:color w:val="000000" w:themeColor="text1"/>
              </w:rPr>
              <w:t>Demonstrates a sound knowledge of common mental disorders and first-line treatments.</w:t>
            </w:r>
          </w:p>
        </w:tc>
        <w:tc>
          <w:tcPr>
            <w:tcW w:w="359" w:type="dxa"/>
            <w:tcBorders>
              <w:top w:val="single" w:sz="4" w:space="0" w:color="auto"/>
              <w:left w:val="single" w:sz="4" w:space="0" w:color="auto"/>
              <w:bottom w:val="single" w:sz="4" w:space="0" w:color="auto"/>
              <w:right w:val="single" w:sz="4" w:space="0" w:color="auto"/>
            </w:tcBorders>
          </w:tcPr>
          <w:p w14:paraId="49A24422"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711CAE0E"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744E49E4"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A75A4F0"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E4587CC"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60CC64F1" w14:textId="77777777" w:rsidTr="00351C97">
        <w:trPr>
          <w:trHeight w:val="416"/>
        </w:trPr>
        <w:tc>
          <w:tcPr>
            <w:tcW w:w="7639" w:type="dxa"/>
            <w:tcBorders>
              <w:top w:val="single" w:sz="4" w:space="0" w:color="auto"/>
              <w:left w:val="single" w:sz="4" w:space="0" w:color="auto"/>
              <w:bottom w:val="single" w:sz="4" w:space="0" w:color="auto"/>
              <w:right w:val="single" w:sz="4" w:space="0" w:color="auto"/>
            </w:tcBorders>
          </w:tcPr>
          <w:p w14:paraId="28C2D783" w14:textId="77777777" w:rsidR="00945D40" w:rsidRPr="00503F0F" w:rsidRDefault="00D9378A">
            <w:pPr>
              <w:widowControl w:val="0"/>
              <w:spacing w:after="0" w:line="258" w:lineRule="auto"/>
              <w:ind w:left="122"/>
              <w:rPr>
                <w:rFonts w:ascii="Cambria" w:eastAsia="Cambria" w:hAnsi="Cambria" w:cs="Cambria"/>
                <w:color w:val="000000" w:themeColor="text1"/>
              </w:rPr>
            </w:pPr>
            <w:r w:rsidRPr="00503F0F">
              <w:rPr>
                <w:rFonts w:ascii="Cambria" w:eastAsia="Cambria" w:hAnsi="Cambria" w:cs="Cambria"/>
                <w:color w:val="000000" w:themeColor="text1"/>
              </w:rPr>
              <w:t>Integrates theories and concepts of cognitive and behavioral therapy.</w:t>
            </w:r>
          </w:p>
        </w:tc>
        <w:tc>
          <w:tcPr>
            <w:tcW w:w="359" w:type="dxa"/>
            <w:tcBorders>
              <w:top w:val="single" w:sz="4" w:space="0" w:color="auto"/>
              <w:left w:val="single" w:sz="4" w:space="0" w:color="auto"/>
              <w:bottom w:val="single" w:sz="4" w:space="0" w:color="auto"/>
              <w:right w:val="single" w:sz="4" w:space="0" w:color="auto"/>
            </w:tcBorders>
          </w:tcPr>
          <w:p w14:paraId="55D274B6" w14:textId="77777777" w:rsidR="00945D40" w:rsidRPr="00503F0F" w:rsidRDefault="00D9378A">
            <w:pPr>
              <w:widowControl w:val="0"/>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05D445D5" w14:textId="77777777" w:rsidR="00945D40" w:rsidRPr="00503F0F" w:rsidRDefault="00D9378A">
            <w:pPr>
              <w:widowControl w:val="0"/>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3B87BC71" w14:textId="77777777" w:rsidR="00945D40" w:rsidRPr="00503F0F" w:rsidRDefault="00D9378A">
            <w:pPr>
              <w:widowControl w:val="0"/>
              <w:spacing w:before="129"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61552081" w14:textId="77777777" w:rsidR="00945D40" w:rsidRPr="00503F0F" w:rsidRDefault="00D9378A">
            <w:pPr>
              <w:widowControl w:val="0"/>
              <w:spacing w:before="129"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9CCCC75" w14:textId="77777777" w:rsidR="00945D40" w:rsidRPr="00503F0F" w:rsidRDefault="00D9378A">
            <w:pPr>
              <w:widowControl w:val="0"/>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43F1B5B1" w14:textId="77777777" w:rsidTr="00351C97">
        <w:trPr>
          <w:trHeight w:val="416"/>
        </w:trPr>
        <w:tc>
          <w:tcPr>
            <w:tcW w:w="7639" w:type="dxa"/>
            <w:tcBorders>
              <w:top w:val="single" w:sz="4" w:space="0" w:color="auto"/>
              <w:left w:val="single" w:sz="4" w:space="0" w:color="auto"/>
              <w:bottom w:val="single" w:sz="4" w:space="0" w:color="auto"/>
              <w:right w:val="single" w:sz="4" w:space="0" w:color="auto"/>
            </w:tcBorders>
          </w:tcPr>
          <w:p w14:paraId="1C49537C"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Applies principals of ethical decision making in clinical practice.</w:t>
            </w:r>
          </w:p>
        </w:tc>
        <w:tc>
          <w:tcPr>
            <w:tcW w:w="359" w:type="dxa"/>
            <w:tcBorders>
              <w:top w:val="single" w:sz="4" w:space="0" w:color="auto"/>
              <w:left w:val="single" w:sz="4" w:space="0" w:color="auto"/>
              <w:bottom w:val="single" w:sz="4" w:space="0" w:color="auto"/>
              <w:right w:val="single" w:sz="4" w:space="0" w:color="auto"/>
            </w:tcBorders>
          </w:tcPr>
          <w:p w14:paraId="44147F08"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615A3E94"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5E1FAA73"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7FDAF330"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DB06A7B"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403F5BC7" w14:textId="77777777" w:rsidTr="00351C97">
        <w:trPr>
          <w:trHeight w:val="502"/>
        </w:trPr>
        <w:tc>
          <w:tcPr>
            <w:tcW w:w="7639" w:type="dxa"/>
            <w:tcBorders>
              <w:top w:val="single" w:sz="4" w:space="0" w:color="auto"/>
              <w:left w:val="single" w:sz="4" w:space="0" w:color="auto"/>
              <w:bottom w:val="single" w:sz="4" w:space="0" w:color="auto"/>
              <w:right w:val="single" w:sz="4" w:space="0" w:color="auto"/>
            </w:tcBorders>
          </w:tcPr>
          <w:p w14:paraId="2AD42C4E"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Demonstrates study/follow-up on previous cases and areas of insufficient knowledge.</w:t>
            </w:r>
          </w:p>
        </w:tc>
        <w:tc>
          <w:tcPr>
            <w:tcW w:w="359" w:type="dxa"/>
            <w:tcBorders>
              <w:top w:val="single" w:sz="4" w:space="0" w:color="auto"/>
              <w:left w:val="single" w:sz="4" w:space="0" w:color="auto"/>
              <w:bottom w:val="single" w:sz="4" w:space="0" w:color="auto"/>
              <w:right w:val="single" w:sz="4" w:space="0" w:color="auto"/>
            </w:tcBorders>
          </w:tcPr>
          <w:p w14:paraId="28B4807B"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2FB1C7D9"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524CAF84"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62F63311"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A120465"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6E844DE" w14:textId="77777777" w:rsidTr="00351C97">
        <w:trPr>
          <w:trHeight w:val="502"/>
        </w:trPr>
        <w:tc>
          <w:tcPr>
            <w:tcW w:w="7639" w:type="dxa"/>
            <w:tcBorders>
              <w:top w:val="single" w:sz="4" w:space="0" w:color="auto"/>
              <w:left w:val="single" w:sz="4" w:space="0" w:color="auto"/>
              <w:bottom w:val="single" w:sz="4" w:space="0" w:color="auto"/>
              <w:right w:val="single" w:sz="4" w:space="0" w:color="auto"/>
            </w:tcBorders>
          </w:tcPr>
          <w:p w14:paraId="59B0A6E6" w14:textId="77777777" w:rsidR="00945D40" w:rsidRPr="00503F0F" w:rsidRDefault="00D9378A">
            <w:pPr>
              <w:widowControl w:val="0"/>
              <w:spacing w:after="0"/>
              <w:ind w:left="122" w:right="178"/>
              <w:rPr>
                <w:rFonts w:ascii="Cambria" w:eastAsia="Cambria" w:hAnsi="Cambria" w:cs="Cambria"/>
                <w:color w:val="000000" w:themeColor="text1"/>
              </w:rPr>
            </w:pPr>
            <w:r w:rsidRPr="00503F0F">
              <w:rPr>
                <w:rFonts w:ascii="Cambria" w:eastAsia="Cambria" w:hAnsi="Cambria" w:cs="Cambria"/>
                <w:color w:val="000000" w:themeColor="text1"/>
              </w:rPr>
              <w:t xml:space="preserve">Reviews best practice guidelines and </w:t>
            </w:r>
            <w:proofErr w:type="gramStart"/>
            <w:r w:rsidRPr="00503F0F">
              <w:rPr>
                <w:rFonts w:ascii="Cambria" w:eastAsia="Cambria" w:hAnsi="Cambria" w:cs="Cambria"/>
                <w:color w:val="000000" w:themeColor="text1"/>
              </w:rPr>
              <w:t>applies</w:t>
            </w:r>
            <w:proofErr w:type="gramEnd"/>
            <w:r w:rsidRPr="00503F0F">
              <w:rPr>
                <w:rFonts w:ascii="Cambria" w:eastAsia="Cambria" w:hAnsi="Cambria" w:cs="Cambria"/>
                <w:color w:val="000000" w:themeColor="text1"/>
              </w:rPr>
              <w:t xml:space="preserve"> appropriate findings to enhance clinical practice.</w:t>
            </w:r>
          </w:p>
        </w:tc>
        <w:tc>
          <w:tcPr>
            <w:tcW w:w="359" w:type="dxa"/>
            <w:tcBorders>
              <w:top w:val="single" w:sz="4" w:space="0" w:color="auto"/>
              <w:left w:val="single" w:sz="4" w:space="0" w:color="auto"/>
              <w:bottom w:val="single" w:sz="4" w:space="0" w:color="auto"/>
              <w:right w:val="single" w:sz="4" w:space="0" w:color="auto"/>
            </w:tcBorders>
          </w:tcPr>
          <w:p w14:paraId="68FFBBF0"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35D9E617"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035CDC85"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1C849DD4"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26A79ABE"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6BBE0688" w14:textId="77777777" w:rsidTr="00351C97">
        <w:trPr>
          <w:trHeight w:val="500"/>
        </w:trPr>
        <w:tc>
          <w:tcPr>
            <w:tcW w:w="7639" w:type="dxa"/>
            <w:tcBorders>
              <w:top w:val="single" w:sz="4" w:space="0" w:color="auto"/>
              <w:left w:val="single" w:sz="4" w:space="0" w:color="auto"/>
              <w:bottom w:val="single" w:sz="4" w:space="0" w:color="auto"/>
              <w:right w:val="single" w:sz="4" w:space="0" w:color="auto"/>
            </w:tcBorders>
          </w:tcPr>
          <w:p w14:paraId="17A6A3F6" w14:textId="77777777" w:rsidR="00945D40" w:rsidRPr="00503F0F" w:rsidRDefault="00D9378A">
            <w:pPr>
              <w:widowControl w:val="0"/>
              <w:spacing w:after="0" w:line="260" w:lineRule="auto"/>
              <w:ind w:left="121" w:right="178" w:hanging="14"/>
              <w:rPr>
                <w:rFonts w:ascii="Cambria" w:eastAsia="Cambria" w:hAnsi="Cambria" w:cs="Cambria"/>
                <w:color w:val="000000" w:themeColor="text1"/>
              </w:rPr>
            </w:pPr>
            <w:r w:rsidRPr="00503F0F">
              <w:rPr>
                <w:rFonts w:ascii="Cambria" w:eastAsia="Cambria" w:hAnsi="Cambria" w:cs="Cambria"/>
                <w:color w:val="000000" w:themeColor="text1"/>
              </w:rPr>
              <w:t>Demonstrates a sound knowledge of children’s developmental stages and implication for practice.</w:t>
            </w:r>
          </w:p>
        </w:tc>
        <w:tc>
          <w:tcPr>
            <w:tcW w:w="359" w:type="dxa"/>
            <w:tcBorders>
              <w:top w:val="single" w:sz="4" w:space="0" w:color="auto"/>
              <w:left w:val="single" w:sz="4" w:space="0" w:color="auto"/>
              <w:bottom w:val="single" w:sz="4" w:space="0" w:color="auto"/>
              <w:right w:val="single" w:sz="4" w:space="0" w:color="auto"/>
            </w:tcBorders>
          </w:tcPr>
          <w:p w14:paraId="6EECC764" w14:textId="77777777" w:rsidR="00945D40" w:rsidRPr="00503F0F" w:rsidRDefault="00D9378A">
            <w:pPr>
              <w:widowControl w:val="0"/>
              <w:spacing w:before="129"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0CAA3BEC" w14:textId="77777777" w:rsidR="00945D40" w:rsidRPr="00503F0F" w:rsidRDefault="00D9378A">
            <w:pPr>
              <w:widowControl w:val="0"/>
              <w:spacing w:before="129"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79C9721F" w14:textId="77777777" w:rsidR="00945D40" w:rsidRPr="00503F0F" w:rsidRDefault="00D9378A">
            <w:pPr>
              <w:widowControl w:val="0"/>
              <w:spacing w:before="129"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402C019A" w14:textId="77777777" w:rsidR="00945D40" w:rsidRPr="00503F0F" w:rsidRDefault="00D9378A">
            <w:pPr>
              <w:widowControl w:val="0"/>
              <w:spacing w:before="129"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734651D3" w14:textId="77777777" w:rsidR="00945D40" w:rsidRPr="00503F0F" w:rsidRDefault="00D9378A">
            <w:pPr>
              <w:widowControl w:val="0"/>
              <w:spacing w:before="129"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46AA2CA9" w14:textId="77777777" w:rsidTr="00351C97">
        <w:trPr>
          <w:trHeight w:val="801"/>
        </w:trPr>
        <w:tc>
          <w:tcPr>
            <w:tcW w:w="9757" w:type="dxa"/>
            <w:gridSpan w:val="6"/>
            <w:tcBorders>
              <w:top w:val="single" w:sz="4" w:space="0" w:color="auto"/>
              <w:left w:val="single" w:sz="4" w:space="0" w:color="auto"/>
              <w:bottom w:val="single" w:sz="4" w:space="0" w:color="auto"/>
              <w:right w:val="single" w:sz="4" w:space="0" w:color="auto"/>
            </w:tcBorders>
          </w:tcPr>
          <w:p w14:paraId="740D8B69" w14:textId="77777777" w:rsidR="00945D40" w:rsidRPr="00503F0F" w:rsidRDefault="00D9378A">
            <w:pPr>
              <w:widowControl w:val="0"/>
              <w:spacing w:after="0" w:line="255" w:lineRule="auto"/>
              <w:ind w:left="122"/>
              <w:rPr>
                <w:rFonts w:ascii="Cambria" w:eastAsia="Cambria" w:hAnsi="Cambria" w:cs="Cambria"/>
                <w:b/>
                <w:i/>
                <w:color w:val="000000" w:themeColor="text1"/>
              </w:rPr>
            </w:pPr>
            <w:r w:rsidRPr="00503F0F">
              <w:rPr>
                <w:rFonts w:ascii="Cambria" w:eastAsia="Cambria" w:hAnsi="Cambria" w:cs="Cambria"/>
                <w:b/>
                <w:i/>
                <w:color w:val="000000" w:themeColor="text1"/>
              </w:rPr>
              <w:t>Comments:</w:t>
            </w:r>
          </w:p>
        </w:tc>
      </w:tr>
      <w:tr w:rsidR="00503F0F" w:rsidRPr="00503F0F" w14:paraId="15CEA80E" w14:textId="77777777" w:rsidTr="00351C97">
        <w:trPr>
          <w:trHeight w:val="250"/>
        </w:trPr>
        <w:tc>
          <w:tcPr>
            <w:tcW w:w="97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80306E" w14:textId="77777777" w:rsidR="00945D40" w:rsidRPr="00503F0F" w:rsidRDefault="00D9378A">
            <w:pPr>
              <w:widowControl w:val="0"/>
              <w:spacing w:before="2" w:after="0" w:line="237" w:lineRule="auto"/>
              <w:ind w:left="122"/>
              <w:rPr>
                <w:rFonts w:ascii="Cambria" w:eastAsia="Cambria" w:hAnsi="Cambria" w:cs="Cambria"/>
                <w:b/>
                <w:color w:val="000000" w:themeColor="text1"/>
              </w:rPr>
            </w:pPr>
            <w:r w:rsidRPr="00503F0F">
              <w:rPr>
                <w:rFonts w:ascii="Cambria" w:eastAsia="Cambria" w:hAnsi="Cambria" w:cs="Cambria"/>
                <w:b/>
                <w:color w:val="000000" w:themeColor="text1"/>
              </w:rPr>
              <w:t>VI. Recording and Communicating</w:t>
            </w:r>
          </w:p>
        </w:tc>
      </w:tr>
      <w:tr w:rsidR="00503F0F" w:rsidRPr="00503F0F" w14:paraId="47217FC0" w14:textId="77777777" w:rsidTr="00351C97">
        <w:trPr>
          <w:trHeight w:val="312"/>
        </w:trPr>
        <w:tc>
          <w:tcPr>
            <w:tcW w:w="7639" w:type="dxa"/>
            <w:tcBorders>
              <w:top w:val="single" w:sz="4" w:space="0" w:color="auto"/>
              <w:left w:val="single" w:sz="4" w:space="0" w:color="auto"/>
              <w:bottom w:val="single" w:sz="4" w:space="0" w:color="auto"/>
              <w:right w:val="single" w:sz="4" w:space="0" w:color="auto"/>
            </w:tcBorders>
          </w:tcPr>
          <w:p w14:paraId="3411EE7D"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Accurately utilizes the documentation format expected at the site.</w:t>
            </w:r>
          </w:p>
        </w:tc>
        <w:tc>
          <w:tcPr>
            <w:tcW w:w="359" w:type="dxa"/>
            <w:tcBorders>
              <w:top w:val="single" w:sz="4" w:space="0" w:color="auto"/>
              <w:left w:val="single" w:sz="4" w:space="0" w:color="auto"/>
              <w:bottom w:val="single" w:sz="4" w:space="0" w:color="auto"/>
              <w:right w:val="single" w:sz="4" w:space="0" w:color="auto"/>
            </w:tcBorders>
          </w:tcPr>
          <w:p w14:paraId="2EF6FD3D"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545DE01B"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306B4892"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1ECBDDEF"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0E0DEBF3"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130F24BD" w14:textId="77777777" w:rsidTr="00351C97">
        <w:trPr>
          <w:trHeight w:val="348"/>
        </w:trPr>
        <w:tc>
          <w:tcPr>
            <w:tcW w:w="7639" w:type="dxa"/>
            <w:tcBorders>
              <w:top w:val="single" w:sz="4" w:space="0" w:color="auto"/>
              <w:left w:val="single" w:sz="4" w:space="0" w:color="auto"/>
              <w:bottom w:val="single" w:sz="4" w:space="0" w:color="auto"/>
              <w:right w:val="single" w:sz="4" w:space="0" w:color="auto"/>
            </w:tcBorders>
          </w:tcPr>
          <w:p w14:paraId="6B2EC49C" w14:textId="77777777" w:rsidR="00945D40" w:rsidRPr="00503F0F" w:rsidRDefault="00D9378A">
            <w:pPr>
              <w:widowControl w:val="0"/>
              <w:spacing w:before="2"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Documentation is accurate, complete and concise.</w:t>
            </w:r>
          </w:p>
        </w:tc>
        <w:tc>
          <w:tcPr>
            <w:tcW w:w="359" w:type="dxa"/>
            <w:tcBorders>
              <w:top w:val="single" w:sz="4" w:space="0" w:color="auto"/>
              <w:left w:val="single" w:sz="4" w:space="0" w:color="auto"/>
              <w:bottom w:val="single" w:sz="4" w:space="0" w:color="auto"/>
              <w:right w:val="single" w:sz="4" w:space="0" w:color="auto"/>
            </w:tcBorders>
          </w:tcPr>
          <w:p w14:paraId="7C398908"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464AFB8E"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45A155F8"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596BEDB3"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1C8AC75E"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BB47900" w14:textId="77777777" w:rsidTr="00351C97">
        <w:trPr>
          <w:trHeight w:val="352"/>
        </w:trPr>
        <w:tc>
          <w:tcPr>
            <w:tcW w:w="7639" w:type="dxa"/>
            <w:tcBorders>
              <w:top w:val="single" w:sz="4" w:space="0" w:color="auto"/>
              <w:left w:val="single" w:sz="4" w:space="0" w:color="auto"/>
              <w:bottom w:val="single" w:sz="4" w:space="0" w:color="auto"/>
              <w:right w:val="single" w:sz="4" w:space="0" w:color="auto"/>
            </w:tcBorders>
          </w:tcPr>
          <w:p w14:paraId="470113FE" w14:textId="77777777" w:rsidR="00945D40" w:rsidRPr="00503F0F" w:rsidRDefault="00D9378A">
            <w:pPr>
              <w:widowControl w:val="0"/>
              <w:spacing w:before="1" w:after="0" w:line="240" w:lineRule="auto"/>
              <w:ind w:left="122"/>
              <w:rPr>
                <w:rFonts w:ascii="Cambria" w:eastAsia="Cambria" w:hAnsi="Cambria" w:cs="Cambria"/>
                <w:color w:val="000000" w:themeColor="text1"/>
              </w:rPr>
            </w:pPr>
            <w:r w:rsidRPr="00503F0F">
              <w:rPr>
                <w:rFonts w:ascii="Cambria" w:eastAsia="Cambria" w:hAnsi="Cambria" w:cs="Cambria"/>
                <w:color w:val="000000" w:themeColor="text1"/>
              </w:rPr>
              <w:t>Case presentations (oral) are concise, targeted, and thorough.</w:t>
            </w:r>
          </w:p>
        </w:tc>
        <w:tc>
          <w:tcPr>
            <w:tcW w:w="359" w:type="dxa"/>
            <w:tcBorders>
              <w:top w:val="single" w:sz="4" w:space="0" w:color="auto"/>
              <w:left w:val="single" w:sz="4" w:space="0" w:color="auto"/>
              <w:bottom w:val="single" w:sz="4" w:space="0" w:color="auto"/>
              <w:right w:val="single" w:sz="4" w:space="0" w:color="auto"/>
            </w:tcBorders>
          </w:tcPr>
          <w:p w14:paraId="0F68CCFF" w14:textId="77777777" w:rsidR="00945D40" w:rsidRPr="00503F0F" w:rsidRDefault="00D9378A">
            <w:pPr>
              <w:widowControl w:val="0"/>
              <w:spacing w:before="131" w:after="0" w:line="240" w:lineRule="auto"/>
              <w:ind w:right="122"/>
              <w:jc w:val="right"/>
              <w:rPr>
                <w:rFonts w:ascii="Cambria" w:eastAsia="Cambria" w:hAnsi="Cambria" w:cs="Cambria"/>
                <w:color w:val="000000" w:themeColor="text1"/>
              </w:rPr>
            </w:pPr>
            <w:r w:rsidRPr="00503F0F">
              <w:rPr>
                <w:rFonts w:ascii="Cambria" w:eastAsia="Cambria" w:hAnsi="Cambria" w:cs="Cambria"/>
                <w:color w:val="000000" w:themeColor="text1"/>
              </w:rPr>
              <w:t>1</w:t>
            </w:r>
          </w:p>
        </w:tc>
        <w:tc>
          <w:tcPr>
            <w:tcW w:w="410" w:type="dxa"/>
            <w:tcBorders>
              <w:top w:val="single" w:sz="4" w:space="0" w:color="auto"/>
              <w:left w:val="single" w:sz="4" w:space="0" w:color="auto"/>
              <w:bottom w:val="single" w:sz="4" w:space="0" w:color="auto"/>
              <w:right w:val="single" w:sz="4" w:space="0" w:color="auto"/>
            </w:tcBorders>
          </w:tcPr>
          <w:p w14:paraId="428CFE52" w14:textId="77777777" w:rsidR="00945D40" w:rsidRPr="00503F0F" w:rsidRDefault="00D9378A">
            <w:pPr>
              <w:widowControl w:val="0"/>
              <w:spacing w:before="131" w:after="0" w:line="240" w:lineRule="auto"/>
              <w:ind w:left="22"/>
              <w:jc w:val="center"/>
              <w:rPr>
                <w:rFonts w:ascii="Cambria" w:eastAsia="Cambria" w:hAnsi="Cambria" w:cs="Cambria"/>
                <w:color w:val="000000" w:themeColor="text1"/>
              </w:rPr>
            </w:pPr>
            <w:r w:rsidRPr="00503F0F">
              <w:rPr>
                <w:rFonts w:ascii="Cambria" w:eastAsia="Cambria" w:hAnsi="Cambria" w:cs="Cambria"/>
                <w:color w:val="000000" w:themeColor="text1"/>
              </w:rPr>
              <w:t>2</w:t>
            </w:r>
          </w:p>
        </w:tc>
        <w:tc>
          <w:tcPr>
            <w:tcW w:w="409" w:type="dxa"/>
            <w:tcBorders>
              <w:top w:val="single" w:sz="4" w:space="0" w:color="auto"/>
              <w:left w:val="single" w:sz="4" w:space="0" w:color="auto"/>
              <w:bottom w:val="single" w:sz="4" w:space="0" w:color="auto"/>
              <w:right w:val="single" w:sz="4" w:space="0" w:color="auto"/>
            </w:tcBorders>
          </w:tcPr>
          <w:p w14:paraId="360565A8" w14:textId="77777777" w:rsidR="00945D40" w:rsidRPr="00503F0F" w:rsidRDefault="00D9378A">
            <w:pPr>
              <w:widowControl w:val="0"/>
              <w:spacing w:before="131" w:after="0" w:line="240" w:lineRule="auto"/>
              <w:ind w:left="24"/>
              <w:jc w:val="center"/>
              <w:rPr>
                <w:rFonts w:ascii="Cambria" w:eastAsia="Cambria" w:hAnsi="Cambria" w:cs="Cambria"/>
                <w:color w:val="000000" w:themeColor="text1"/>
              </w:rPr>
            </w:pPr>
            <w:r w:rsidRPr="00503F0F">
              <w:rPr>
                <w:rFonts w:ascii="Cambria" w:eastAsia="Cambria" w:hAnsi="Cambria" w:cs="Cambria"/>
                <w:color w:val="000000" w:themeColor="text1"/>
              </w:rPr>
              <w:t>3</w:t>
            </w:r>
          </w:p>
        </w:tc>
        <w:tc>
          <w:tcPr>
            <w:tcW w:w="410" w:type="dxa"/>
            <w:tcBorders>
              <w:top w:val="single" w:sz="4" w:space="0" w:color="auto"/>
              <w:left w:val="single" w:sz="4" w:space="0" w:color="auto"/>
              <w:bottom w:val="single" w:sz="4" w:space="0" w:color="auto"/>
              <w:right w:val="single" w:sz="4" w:space="0" w:color="auto"/>
            </w:tcBorders>
          </w:tcPr>
          <w:p w14:paraId="0819BE05" w14:textId="77777777" w:rsidR="00945D40" w:rsidRPr="00503F0F" w:rsidRDefault="00D9378A">
            <w:pPr>
              <w:widowControl w:val="0"/>
              <w:spacing w:before="131" w:after="0" w:line="240" w:lineRule="auto"/>
              <w:ind w:right="128"/>
              <w:jc w:val="right"/>
              <w:rPr>
                <w:rFonts w:ascii="Cambria" w:eastAsia="Cambria" w:hAnsi="Cambria" w:cs="Cambria"/>
                <w:color w:val="000000" w:themeColor="text1"/>
              </w:rPr>
            </w:pPr>
            <w:r w:rsidRPr="00503F0F">
              <w:rPr>
                <w:rFonts w:ascii="Cambria" w:eastAsia="Cambria" w:hAnsi="Cambria" w:cs="Cambria"/>
                <w:color w:val="000000" w:themeColor="text1"/>
              </w:rPr>
              <w:t>4</w:t>
            </w:r>
          </w:p>
        </w:tc>
        <w:tc>
          <w:tcPr>
            <w:tcW w:w="530" w:type="dxa"/>
            <w:tcBorders>
              <w:top w:val="single" w:sz="4" w:space="0" w:color="auto"/>
              <w:left w:val="single" w:sz="4" w:space="0" w:color="auto"/>
              <w:bottom w:val="single" w:sz="4" w:space="0" w:color="auto"/>
              <w:right w:val="single" w:sz="4" w:space="0" w:color="auto"/>
            </w:tcBorders>
          </w:tcPr>
          <w:p w14:paraId="5E9B6D14" w14:textId="77777777" w:rsidR="00945D40" w:rsidRPr="00503F0F" w:rsidRDefault="00D9378A">
            <w:pPr>
              <w:widowControl w:val="0"/>
              <w:spacing w:before="131" w:after="0" w:line="240" w:lineRule="auto"/>
              <w:ind w:left="149"/>
              <w:rPr>
                <w:rFonts w:ascii="Cambria" w:eastAsia="Cambria" w:hAnsi="Cambria" w:cs="Cambria"/>
                <w:color w:val="000000" w:themeColor="text1"/>
              </w:rPr>
            </w:pPr>
            <w:r w:rsidRPr="00503F0F">
              <w:rPr>
                <w:rFonts w:ascii="Cambria" w:eastAsia="Cambria" w:hAnsi="Cambria" w:cs="Cambria"/>
                <w:color w:val="000000" w:themeColor="text1"/>
              </w:rPr>
              <w:t>5</w:t>
            </w:r>
          </w:p>
        </w:tc>
      </w:tr>
      <w:tr w:rsidR="00503F0F" w:rsidRPr="00503F0F" w14:paraId="098660C9" w14:textId="77777777" w:rsidTr="00351C97">
        <w:trPr>
          <w:trHeight w:val="370"/>
        </w:trPr>
        <w:tc>
          <w:tcPr>
            <w:tcW w:w="9757" w:type="dxa"/>
            <w:gridSpan w:val="6"/>
            <w:tcBorders>
              <w:top w:val="single" w:sz="4" w:space="0" w:color="auto"/>
              <w:left w:val="single" w:sz="4" w:space="0" w:color="auto"/>
              <w:bottom w:val="single" w:sz="4" w:space="0" w:color="auto"/>
              <w:right w:val="single" w:sz="4" w:space="0" w:color="auto"/>
            </w:tcBorders>
          </w:tcPr>
          <w:p w14:paraId="2592BB96" w14:textId="77777777" w:rsidR="00945D40" w:rsidRPr="00503F0F" w:rsidRDefault="00D9378A">
            <w:pPr>
              <w:widowControl w:val="0"/>
              <w:spacing w:before="1" w:after="0" w:line="240" w:lineRule="auto"/>
              <w:ind w:left="122"/>
              <w:rPr>
                <w:rFonts w:ascii="Cambria" w:eastAsia="Cambria" w:hAnsi="Cambria" w:cs="Cambria"/>
                <w:color w:val="000000" w:themeColor="text1"/>
              </w:rPr>
            </w:pPr>
            <w:r w:rsidRPr="00503F0F">
              <w:rPr>
                <w:rFonts w:ascii="Cambria" w:eastAsia="Cambria" w:hAnsi="Cambria" w:cs="Cambria"/>
                <w:b/>
                <w:i/>
                <w:color w:val="000000" w:themeColor="text1"/>
              </w:rPr>
              <w:t>Comments</w:t>
            </w:r>
          </w:p>
          <w:p w14:paraId="09332105" w14:textId="77777777" w:rsidR="00945D40" w:rsidRPr="00503F0F" w:rsidRDefault="00945D40">
            <w:pPr>
              <w:rPr>
                <w:rFonts w:ascii="Cambria" w:eastAsia="Cambria" w:hAnsi="Cambria" w:cs="Cambria"/>
                <w:color w:val="000000" w:themeColor="text1"/>
              </w:rPr>
            </w:pPr>
          </w:p>
        </w:tc>
      </w:tr>
    </w:tbl>
    <w:p w14:paraId="033BB9B1" w14:textId="77777777" w:rsidR="00945D40" w:rsidRPr="00503F0F" w:rsidRDefault="00D9378A">
      <w:pPr>
        <w:spacing w:before="28"/>
        <w:rPr>
          <w:rFonts w:ascii="Cambria" w:eastAsia="Cambria" w:hAnsi="Cambria" w:cs="Cambria"/>
          <w:b/>
          <w:color w:val="000000" w:themeColor="text1"/>
        </w:rPr>
      </w:pPr>
      <w:r w:rsidRPr="00503F0F">
        <w:rPr>
          <w:rFonts w:ascii="Cambria" w:eastAsia="Cambria" w:hAnsi="Cambria" w:cs="Cambria"/>
          <w:b/>
          <w:color w:val="000000" w:themeColor="text1"/>
        </w:rPr>
        <w:t>Note: 1=unacceptable; 2=poor; 3=satisfactory; 4=good; 5=excellent</w:t>
      </w:r>
    </w:p>
    <w:p w14:paraId="254F7765" w14:textId="77777777" w:rsidR="00945D40" w:rsidRPr="00503F0F" w:rsidRDefault="00D9378A">
      <w:pPr>
        <w:spacing w:before="28"/>
        <w:jc w:val="center"/>
        <w:rPr>
          <w:rFonts w:ascii="Cambria" w:eastAsia="Cambria" w:hAnsi="Cambria" w:cs="Cambria"/>
          <w:b/>
          <w:color w:val="000000" w:themeColor="text1"/>
          <w:sz w:val="32"/>
          <w:szCs w:val="32"/>
        </w:rPr>
      </w:pPr>
      <w:r w:rsidRPr="00503F0F">
        <w:rPr>
          <w:rFonts w:ascii="Cambria" w:eastAsia="Cambria" w:hAnsi="Cambria" w:cs="Cambria"/>
          <w:b/>
          <w:color w:val="000000" w:themeColor="text1"/>
          <w:sz w:val="32"/>
          <w:szCs w:val="32"/>
        </w:rPr>
        <w:lastRenderedPageBreak/>
        <w:t>SUMMARY OF CLINICAL EVALUATION</w:t>
      </w:r>
    </w:p>
    <w:p w14:paraId="74A42B17" w14:textId="77777777" w:rsidR="00945D40" w:rsidRPr="00503F0F" w:rsidRDefault="00D9378A">
      <w:pPr>
        <w:spacing w:line="375" w:lineRule="auto"/>
        <w:ind w:right="87"/>
        <w:jc w:val="center"/>
        <w:rPr>
          <w:rFonts w:ascii="Cambria" w:eastAsia="Cambria" w:hAnsi="Cambria" w:cs="Cambria"/>
          <w:b/>
          <w:color w:val="000000" w:themeColor="text1"/>
          <w:sz w:val="32"/>
          <w:szCs w:val="32"/>
        </w:rPr>
      </w:pPr>
      <w:r w:rsidRPr="00503F0F">
        <w:rPr>
          <w:rFonts w:ascii="Cambria" w:eastAsia="Cambria" w:hAnsi="Cambria" w:cs="Cambria"/>
          <w:b/>
          <w:color w:val="000000" w:themeColor="text1"/>
          <w:sz w:val="32"/>
          <w:szCs w:val="32"/>
        </w:rPr>
        <w:t>PMHNP Program</w:t>
      </w:r>
    </w:p>
    <w:p w14:paraId="59161A8C" w14:textId="77777777" w:rsidR="00945D40" w:rsidRPr="00503F0F" w:rsidRDefault="00945D40">
      <w:pPr>
        <w:widowControl w:val="0"/>
        <w:pBdr>
          <w:top w:val="nil"/>
          <w:left w:val="nil"/>
          <w:bottom w:val="nil"/>
          <w:right w:val="nil"/>
          <w:between w:val="nil"/>
        </w:pBdr>
        <w:spacing w:after="0" w:line="240" w:lineRule="auto"/>
        <w:rPr>
          <w:rFonts w:ascii="Cambria" w:eastAsia="Cambria" w:hAnsi="Cambria" w:cs="Cambria"/>
          <w:b/>
          <w:color w:val="000000" w:themeColor="text1"/>
          <w:sz w:val="20"/>
          <w:szCs w:val="20"/>
        </w:rPr>
      </w:pPr>
    </w:p>
    <w:p w14:paraId="40055D2D" w14:textId="77777777" w:rsidR="00945D40" w:rsidRPr="00503F0F" w:rsidRDefault="00D9378A">
      <w:pPr>
        <w:widowControl w:val="0"/>
        <w:pBdr>
          <w:top w:val="nil"/>
          <w:left w:val="nil"/>
          <w:bottom w:val="nil"/>
          <w:right w:val="nil"/>
          <w:between w:val="nil"/>
        </w:pBdr>
        <w:spacing w:before="7" w:after="0" w:line="240" w:lineRule="auto"/>
        <w:ind w:left="360" w:right="540"/>
        <w:rPr>
          <w:rFonts w:ascii="Cambria" w:eastAsia="Cambria" w:hAnsi="Cambria" w:cs="Cambria"/>
          <w:b/>
          <w:color w:val="000000" w:themeColor="text1"/>
          <w:sz w:val="15"/>
          <w:szCs w:val="15"/>
        </w:rPr>
      </w:pPr>
      <w:r w:rsidRPr="00503F0F">
        <w:rPr>
          <w:noProof/>
          <w:color w:val="000000" w:themeColor="text1"/>
        </w:rPr>
        <mc:AlternateContent>
          <mc:Choice Requires="wps">
            <w:drawing>
              <wp:anchor distT="0" distB="0" distL="0" distR="0" simplePos="0" relativeHeight="251662336" behindDoc="0" locked="0" layoutInCell="1" hidden="0" allowOverlap="1" wp14:anchorId="1261D5FC" wp14:editId="4E5AD77F">
                <wp:simplePos x="0" y="0"/>
                <wp:positionH relativeFrom="column">
                  <wp:posOffset>0</wp:posOffset>
                </wp:positionH>
                <wp:positionV relativeFrom="paragraph">
                  <wp:posOffset>127000</wp:posOffset>
                </wp:positionV>
                <wp:extent cx="5514975" cy="54610"/>
                <wp:effectExtent l="0" t="0" r="0" b="0"/>
                <wp:wrapTopAndBottom distT="0" distB="0"/>
                <wp:docPr id="33" name="Freeform 33"/>
                <wp:cNvGraphicFramePr/>
                <a:graphic xmlns:a="http://schemas.openxmlformats.org/drawingml/2006/main">
                  <a:graphicData uri="http://schemas.microsoft.com/office/word/2010/wordprocessingShape">
                    <wps:wsp>
                      <wps:cNvSpPr/>
                      <wps:spPr>
                        <a:xfrm>
                          <a:off x="2593275" y="3757458"/>
                          <a:ext cx="5505450" cy="45085"/>
                        </a:xfrm>
                        <a:custGeom>
                          <a:avLst/>
                          <a:gdLst/>
                          <a:ahLst/>
                          <a:cxnLst/>
                          <a:rect l="l" t="t" r="r" b="b"/>
                          <a:pathLst>
                            <a:path w="9695" h="120000" extrusionOk="0">
                              <a:moveTo>
                                <a:pt x="0" y="0"/>
                              </a:moveTo>
                              <a:lnTo>
                                <a:pt x="969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34AED49" id="Freeform 33" o:spid="_x0000_s1026" style="position:absolute;margin-left:0;margin-top:10pt;width:434.25pt;height:4.3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96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" path="m,l9695,e" filled="f">
                <v:path arrowok="t" o:extrusionok="f"/>
                <w10:wrap type="topAndBottom"/>
              </v:shape>
            </w:pict>
          </mc:Fallback>
        </mc:AlternateContent>
      </w:r>
    </w:p>
    <w:p w14:paraId="28D46BE7" w14:textId="77777777" w:rsidR="00945D40" w:rsidRPr="00503F0F" w:rsidRDefault="00D9378A">
      <w:pPr>
        <w:tabs>
          <w:tab w:val="left" w:pos="4107"/>
          <w:tab w:val="left" w:pos="7495"/>
        </w:tabs>
        <w:spacing w:before="22"/>
        <w:ind w:left="360" w:right="540"/>
        <w:rPr>
          <w:rFonts w:ascii="Cambria" w:eastAsia="Cambria" w:hAnsi="Cambria" w:cs="Cambria"/>
          <w:i/>
          <w:color w:val="000000" w:themeColor="text1"/>
          <w:sz w:val="24"/>
          <w:szCs w:val="24"/>
        </w:rPr>
      </w:pPr>
      <w:r w:rsidRPr="00503F0F">
        <w:rPr>
          <w:rFonts w:ascii="Cambria" w:eastAsia="Cambria" w:hAnsi="Cambria" w:cs="Cambria"/>
          <w:i/>
          <w:color w:val="000000" w:themeColor="text1"/>
          <w:sz w:val="24"/>
          <w:szCs w:val="24"/>
        </w:rPr>
        <w:t>Student</w:t>
      </w:r>
      <w:r w:rsidRPr="00503F0F">
        <w:rPr>
          <w:rFonts w:ascii="Cambria" w:eastAsia="Cambria" w:hAnsi="Cambria" w:cs="Cambria"/>
          <w:i/>
          <w:color w:val="000000" w:themeColor="text1"/>
          <w:sz w:val="24"/>
          <w:szCs w:val="24"/>
        </w:rPr>
        <w:tab/>
        <w:t>Semester</w:t>
      </w:r>
      <w:r w:rsidRPr="00503F0F">
        <w:rPr>
          <w:rFonts w:ascii="Cambria" w:eastAsia="Cambria" w:hAnsi="Cambria" w:cs="Cambria"/>
          <w:i/>
          <w:color w:val="000000" w:themeColor="text1"/>
          <w:sz w:val="24"/>
          <w:szCs w:val="24"/>
        </w:rPr>
        <w:tab/>
        <w:t>Date</w:t>
      </w:r>
    </w:p>
    <w:p w14:paraId="783C4D9D"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i/>
          <w:color w:val="000000" w:themeColor="text1"/>
          <w:sz w:val="20"/>
          <w:szCs w:val="20"/>
        </w:rPr>
      </w:pPr>
    </w:p>
    <w:p w14:paraId="3C7A71ED"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i/>
          <w:color w:val="000000" w:themeColor="text1"/>
          <w:sz w:val="20"/>
          <w:szCs w:val="20"/>
        </w:rPr>
      </w:pPr>
    </w:p>
    <w:p w14:paraId="40716E89" w14:textId="77777777" w:rsidR="00945D40" w:rsidRPr="00503F0F" w:rsidRDefault="00D9378A">
      <w:pPr>
        <w:widowControl w:val="0"/>
        <w:pBdr>
          <w:top w:val="nil"/>
          <w:left w:val="nil"/>
          <w:bottom w:val="nil"/>
          <w:right w:val="nil"/>
          <w:between w:val="nil"/>
        </w:pBdr>
        <w:spacing w:before="3" w:after="0" w:line="240" w:lineRule="auto"/>
        <w:ind w:left="360" w:right="540"/>
        <w:rPr>
          <w:rFonts w:ascii="Cambria" w:eastAsia="Cambria" w:hAnsi="Cambria" w:cs="Cambria"/>
          <w:i/>
          <w:color w:val="000000" w:themeColor="text1"/>
          <w:sz w:val="27"/>
          <w:szCs w:val="27"/>
        </w:rPr>
      </w:pPr>
      <w:r w:rsidRPr="00503F0F">
        <w:rPr>
          <w:noProof/>
          <w:color w:val="000000" w:themeColor="text1"/>
        </w:rPr>
        <mc:AlternateContent>
          <mc:Choice Requires="wps">
            <w:drawing>
              <wp:anchor distT="0" distB="0" distL="0" distR="0" simplePos="0" relativeHeight="251663360" behindDoc="0" locked="0" layoutInCell="1" hidden="0" allowOverlap="1" wp14:anchorId="0E0A10C3" wp14:editId="3331B25A">
                <wp:simplePos x="0" y="0"/>
                <wp:positionH relativeFrom="column">
                  <wp:posOffset>0</wp:posOffset>
                </wp:positionH>
                <wp:positionV relativeFrom="paragraph">
                  <wp:posOffset>190500</wp:posOffset>
                </wp:positionV>
                <wp:extent cx="5543550" cy="64135"/>
                <wp:effectExtent l="0" t="0" r="0" b="0"/>
                <wp:wrapTopAndBottom distT="0" distB="0"/>
                <wp:docPr id="28" name="Freeform 28"/>
                <wp:cNvGraphicFramePr/>
                <a:graphic xmlns:a="http://schemas.openxmlformats.org/drawingml/2006/main">
                  <a:graphicData uri="http://schemas.microsoft.com/office/word/2010/wordprocessingShape">
                    <wps:wsp>
                      <wps:cNvSpPr/>
                      <wps:spPr>
                        <a:xfrm rot="10800000" flipH="1">
                          <a:off x="2578988" y="3752695"/>
                          <a:ext cx="5534025" cy="54610"/>
                        </a:xfrm>
                        <a:custGeom>
                          <a:avLst/>
                          <a:gdLst/>
                          <a:ahLst/>
                          <a:cxnLst/>
                          <a:rect l="l" t="t" r="r" b="b"/>
                          <a:pathLst>
                            <a:path w="9695" h="120000" extrusionOk="0">
                              <a:moveTo>
                                <a:pt x="0" y="0"/>
                              </a:moveTo>
                              <a:lnTo>
                                <a:pt x="969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1EBD59A4" id="Freeform 28" o:spid="_x0000_s1026" style="position:absolute;margin-left:0;margin-top:15pt;width:436.5pt;height:5.05pt;rotation:180;flip:x;z-index:251663360;visibility:visible;mso-wrap-style:square;mso-wrap-distance-left:0;mso-wrap-distance-top:0;mso-wrap-distance-right:0;mso-wrap-distance-bottom:0;mso-position-horizontal:absolute;mso-position-horizontal-relative:text;mso-position-vertical:absolute;mso-position-vertical-relative:text;v-text-anchor:middle" coordsize="96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" path="m,l9695,e" filled="f">
                <v:path arrowok="t" o:extrusionok="f"/>
                <w10:wrap type="topAndBottom"/>
              </v:shape>
            </w:pict>
          </mc:Fallback>
        </mc:AlternateContent>
      </w:r>
    </w:p>
    <w:p w14:paraId="5AAA44A7" w14:textId="77777777" w:rsidR="00945D40" w:rsidRPr="00503F0F" w:rsidRDefault="00D9378A">
      <w:pPr>
        <w:tabs>
          <w:tab w:val="left" w:pos="5389"/>
        </w:tabs>
        <w:spacing w:before="27"/>
        <w:ind w:left="360" w:right="540"/>
        <w:rPr>
          <w:rFonts w:ascii="Cambria" w:eastAsia="Cambria" w:hAnsi="Cambria" w:cs="Cambria"/>
          <w:i/>
          <w:color w:val="000000" w:themeColor="text1"/>
          <w:sz w:val="24"/>
          <w:szCs w:val="24"/>
        </w:rPr>
      </w:pPr>
      <w:r w:rsidRPr="00503F0F">
        <w:rPr>
          <w:rFonts w:ascii="Cambria" w:eastAsia="Cambria" w:hAnsi="Cambria" w:cs="Cambria"/>
          <w:i/>
          <w:color w:val="000000" w:themeColor="text1"/>
          <w:sz w:val="24"/>
          <w:szCs w:val="24"/>
        </w:rPr>
        <w:t>Clinical Site/Preceptor</w:t>
      </w:r>
      <w:r w:rsidRPr="00503F0F">
        <w:rPr>
          <w:rFonts w:ascii="Cambria" w:eastAsia="Cambria" w:hAnsi="Cambria" w:cs="Cambria"/>
          <w:i/>
          <w:color w:val="000000" w:themeColor="text1"/>
          <w:sz w:val="24"/>
          <w:szCs w:val="24"/>
        </w:rPr>
        <w:tab/>
        <w:t>Clinical Faculty</w:t>
      </w:r>
    </w:p>
    <w:p w14:paraId="51188E10" w14:textId="77777777" w:rsidR="00945D40" w:rsidRPr="00503F0F" w:rsidRDefault="00D9378A">
      <w:pPr>
        <w:spacing w:before="185"/>
        <w:ind w:left="360" w:right="540"/>
        <w:rPr>
          <w:rFonts w:ascii="Cambria" w:eastAsia="Cambria" w:hAnsi="Cambria" w:cs="Cambria"/>
          <w:b/>
          <w:color w:val="000000" w:themeColor="text1"/>
          <w:sz w:val="24"/>
          <w:szCs w:val="24"/>
        </w:rPr>
      </w:pPr>
      <w:r w:rsidRPr="00503F0F">
        <w:rPr>
          <w:rFonts w:ascii="Cambria" w:eastAsia="Cambria" w:hAnsi="Cambria" w:cs="Cambria"/>
          <w:b/>
          <w:color w:val="000000" w:themeColor="text1"/>
          <w:sz w:val="24"/>
          <w:szCs w:val="24"/>
          <w:u w:val="single"/>
        </w:rPr>
        <w:t>Strengths</w:t>
      </w:r>
      <w:r w:rsidRPr="00503F0F">
        <w:rPr>
          <w:rFonts w:ascii="Cambria" w:eastAsia="Cambria" w:hAnsi="Cambria" w:cs="Cambria"/>
          <w:b/>
          <w:color w:val="000000" w:themeColor="text1"/>
          <w:sz w:val="24"/>
          <w:szCs w:val="24"/>
        </w:rPr>
        <w:t>:</w:t>
      </w:r>
    </w:p>
    <w:p w14:paraId="360EDC05"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731B8E58"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0330C0B5" w14:textId="77777777" w:rsidR="00945D40" w:rsidRPr="00503F0F" w:rsidRDefault="00945D40">
      <w:pPr>
        <w:widowControl w:val="0"/>
        <w:pBdr>
          <w:top w:val="nil"/>
          <w:left w:val="nil"/>
          <w:bottom w:val="nil"/>
          <w:right w:val="nil"/>
          <w:between w:val="nil"/>
        </w:pBdr>
        <w:spacing w:after="0" w:line="240" w:lineRule="auto"/>
        <w:ind w:right="540"/>
        <w:rPr>
          <w:rFonts w:ascii="Cambria" w:eastAsia="Cambria" w:hAnsi="Cambria" w:cs="Cambria"/>
          <w:b/>
          <w:color w:val="000000" w:themeColor="text1"/>
          <w:sz w:val="20"/>
          <w:szCs w:val="20"/>
        </w:rPr>
      </w:pPr>
    </w:p>
    <w:p w14:paraId="005D811A"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1E2E6F68" w14:textId="77777777" w:rsidR="00945D40" w:rsidRPr="00503F0F" w:rsidRDefault="00945D40">
      <w:pPr>
        <w:widowControl w:val="0"/>
        <w:pBdr>
          <w:top w:val="nil"/>
          <w:left w:val="nil"/>
          <w:bottom w:val="nil"/>
          <w:right w:val="nil"/>
          <w:between w:val="nil"/>
        </w:pBdr>
        <w:spacing w:before="8" w:after="0" w:line="240" w:lineRule="auto"/>
        <w:ind w:left="360" w:right="540"/>
        <w:rPr>
          <w:rFonts w:ascii="Cambria" w:eastAsia="Cambria" w:hAnsi="Cambria" w:cs="Cambria"/>
          <w:b/>
          <w:color w:val="000000" w:themeColor="text1"/>
          <w:sz w:val="15"/>
          <w:szCs w:val="15"/>
        </w:rPr>
      </w:pPr>
    </w:p>
    <w:p w14:paraId="7674B2A7" w14:textId="77777777" w:rsidR="00945D40" w:rsidRPr="00503F0F" w:rsidRDefault="00D9378A">
      <w:pPr>
        <w:spacing w:before="101"/>
        <w:ind w:left="360" w:right="540"/>
        <w:rPr>
          <w:rFonts w:ascii="Cambria" w:eastAsia="Cambria" w:hAnsi="Cambria" w:cs="Cambria"/>
          <w:b/>
          <w:color w:val="000000" w:themeColor="text1"/>
          <w:sz w:val="24"/>
          <w:szCs w:val="24"/>
        </w:rPr>
      </w:pPr>
      <w:r w:rsidRPr="00503F0F">
        <w:rPr>
          <w:rFonts w:ascii="Cambria" w:eastAsia="Cambria" w:hAnsi="Cambria" w:cs="Cambria"/>
          <w:b/>
          <w:color w:val="000000" w:themeColor="text1"/>
          <w:sz w:val="24"/>
          <w:szCs w:val="24"/>
          <w:u w:val="single"/>
        </w:rPr>
        <w:t>Areas for Improvement:</w:t>
      </w:r>
    </w:p>
    <w:p w14:paraId="75F6A45B"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120C2249"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768BFB4B" w14:textId="77777777" w:rsidR="00945D40" w:rsidRPr="00503F0F" w:rsidRDefault="00945D40">
      <w:pPr>
        <w:widowControl w:val="0"/>
        <w:pBdr>
          <w:top w:val="nil"/>
          <w:left w:val="nil"/>
          <w:bottom w:val="nil"/>
          <w:right w:val="nil"/>
          <w:between w:val="nil"/>
        </w:pBdr>
        <w:spacing w:after="0" w:line="240" w:lineRule="auto"/>
        <w:ind w:right="540"/>
        <w:rPr>
          <w:rFonts w:ascii="Cambria" w:eastAsia="Cambria" w:hAnsi="Cambria" w:cs="Cambria"/>
          <w:b/>
          <w:color w:val="000000" w:themeColor="text1"/>
          <w:sz w:val="20"/>
          <w:szCs w:val="20"/>
        </w:rPr>
      </w:pPr>
    </w:p>
    <w:p w14:paraId="733475F6"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3E9E5906"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5BCA225B" w14:textId="77777777" w:rsidR="00945D40" w:rsidRPr="00503F0F" w:rsidRDefault="00945D40">
      <w:pPr>
        <w:widowControl w:val="0"/>
        <w:pBdr>
          <w:top w:val="nil"/>
          <w:left w:val="nil"/>
          <w:bottom w:val="nil"/>
          <w:right w:val="nil"/>
          <w:between w:val="nil"/>
        </w:pBdr>
        <w:spacing w:before="10" w:after="0" w:line="240" w:lineRule="auto"/>
        <w:ind w:left="360" w:right="540"/>
        <w:rPr>
          <w:rFonts w:ascii="Cambria" w:eastAsia="Cambria" w:hAnsi="Cambria" w:cs="Cambria"/>
          <w:b/>
          <w:color w:val="000000" w:themeColor="text1"/>
          <w:sz w:val="23"/>
          <w:szCs w:val="23"/>
        </w:rPr>
      </w:pPr>
    </w:p>
    <w:p w14:paraId="7494DB77" w14:textId="77777777" w:rsidR="00945D40" w:rsidRPr="00503F0F" w:rsidRDefault="00D9378A">
      <w:pPr>
        <w:ind w:left="360" w:right="540"/>
        <w:rPr>
          <w:rFonts w:ascii="Cambria" w:eastAsia="Cambria" w:hAnsi="Cambria" w:cs="Cambria"/>
          <w:b/>
          <w:color w:val="000000" w:themeColor="text1"/>
          <w:sz w:val="24"/>
          <w:szCs w:val="24"/>
        </w:rPr>
      </w:pPr>
      <w:r w:rsidRPr="00503F0F">
        <w:rPr>
          <w:rFonts w:ascii="Cambria" w:eastAsia="Cambria" w:hAnsi="Cambria" w:cs="Cambria"/>
          <w:b/>
          <w:color w:val="000000" w:themeColor="text1"/>
          <w:sz w:val="24"/>
          <w:szCs w:val="24"/>
          <w:u w:val="single"/>
        </w:rPr>
        <w:t>Overall Performance:</w:t>
      </w:r>
    </w:p>
    <w:p w14:paraId="0DB45F57"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5BBA50DD" w14:textId="77777777" w:rsidR="00945D40" w:rsidRPr="00503F0F" w:rsidRDefault="00945D40">
      <w:pPr>
        <w:widowControl w:val="0"/>
        <w:pBdr>
          <w:top w:val="nil"/>
          <w:left w:val="nil"/>
          <w:bottom w:val="nil"/>
          <w:right w:val="nil"/>
          <w:between w:val="nil"/>
        </w:pBdr>
        <w:spacing w:after="0" w:line="240" w:lineRule="auto"/>
        <w:ind w:right="540"/>
        <w:rPr>
          <w:rFonts w:ascii="Cambria" w:eastAsia="Cambria" w:hAnsi="Cambria" w:cs="Cambria"/>
          <w:b/>
          <w:color w:val="000000" w:themeColor="text1"/>
          <w:sz w:val="20"/>
          <w:szCs w:val="20"/>
        </w:rPr>
      </w:pPr>
    </w:p>
    <w:p w14:paraId="15BD1A56"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12A805E0"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52F6116E" w14:textId="77777777" w:rsidR="00945D40" w:rsidRPr="00503F0F" w:rsidRDefault="00D9378A">
      <w:pPr>
        <w:spacing w:before="236"/>
        <w:ind w:left="360" w:right="540"/>
        <w:rPr>
          <w:rFonts w:ascii="Cambria" w:eastAsia="Cambria" w:hAnsi="Cambria" w:cs="Cambria"/>
          <w:b/>
          <w:color w:val="000000" w:themeColor="text1"/>
          <w:sz w:val="24"/>
          <w:szCs w:val="24"/>
        </w:rPr>
      </w:pPr>
      <w:proofErr w:type="gramStart"/>
      <w:r w:rsidRPr="00503F0F">
        <w:rPr>
          <w:rFonts w:ascii="Cambria" w:eastAsia="Cambria" w:hAnsi="Cambria" w:cs="Cambria"/>
          <w:b/>
          <w:color w:val="000000" w:themeColor="text1"/>
          <w:sz w:val="24"/>
          <w:szCs w:val="24"/>
          <w:u w:val="single"/>
        </w:rPr>
        <w:t>Student’s</w:t>
      </w:r>
      <w:proofErr w:type="gramEnd"/>
      <w:r w:rsidRPr="00503F0F">
        <w:rPr>
          <w:rFonts w:ascii="Cambria" w:eastAsia="Cambria" w:hAnsi="Cambria" w:cs="Cambria"/>
          <w:b/>
          <w:color w:val="000000" w:themeColor="text1"/>
          <w:sz w:val="24"/>
          <w:szCs w:val="24"/>
          <w:u w:val="single"/>
        </w:rPr>
        <w:t xml:space="preserve"> Comments and Plans for Improvement:</w:t>
      </w:r>
    </w:p>
    <w:p w14:paraId="4507857F"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4C993F7D" w14:textId="77777777" w:rsidR="00945D40" w:rsidRPr="00503F0F" w:rsidRDefault="00945D40">
      <w:pPr>
        <w:widowControl w:val="0"/>
        <w:pBdr>
          <w:top w:val="nil"/>
          <w:left w:val="nil"/>
          <w:bottom w:val="nil"/>
          <w:right w:val="nil"/>
          <w:between w:val="nil"/>
        </w:pBdr>
        <w:spacing w:after="0" w:line="240" w:lineRule="auto"/>
        <w:ind w:right="540"/>
        <w:rPr>
          <w:rFonts w:ascii="Cambria" w:eastAsia="Cambria" w:hAnsi="Cambria" w:cs="Cambria"/>
          <w:b/>
          <w:color w:val="000000" w:themeColor="text1"/>
          <w:sz w:val="20"/>
          <w:szCs w:val="20"/>
        </w:rPr>
      </w:pPr>
    </w:p>
    <w:p w14:paraId="2E257CE5"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6F3538E7"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67D4DC58" w14:textId="77777777" w:rsidR="00945D40" w:rsidRPr="00503F0F" w:rsidRDefault="00945D40">
      <w:pPr>
        <w:widowControl w:val="0"/>
        <w:pBdr>
          <w:top w:val="nil"/>
          <w:left w:val="nil"/>
          <w:bottom w:val="nil"/>
          <w:right w:val="nil"/>
          <w:between w:val="nil"/>
        </w:pBdr>
        <w:spacing w:after="0" w:line="240" w:lineRule="auto"/>
        <w:ind w:left="360" w:right="540"/>
        <w:rPr>
          <w:rFonts w:ascii="Cambria" w:eastAsia="Cambria" w:hAnsi="Cambria" w:cs="Cambria"/>
          <w:b/>
          <w:color w:val="000000" w:themeColor="text1"/>
          <w:sz w:val="20"/>
          <w:szCs w:val="20"/>
        </w:rPr>
      </w:pPr>
    </w:p>
    <w:p w14:paraId="6C16017F" w14:textId="77777777" w:rsidR="00945D40" w:rsidRPr="00503F0F" w:rsidRDefault="00D9378A">
      <w:pPr>
        <w:widowControl w:val="0"/>
        <w:pBdr>
          <w:top w:val="nil"/>
          <w:left w:val="nil"/>
          <w:bottom w:val="nil"/>
          <w:right w:val="nil"/>
          <w:between w:val="nil"/>
        </w:pBdr>
        <w:spacing w:before="1" w:after="0" w:line="240" w:lineRule="auto"/>
        <w:ind w:left="360" w:right="540"/>
        <w:rPr>
          <w:rFonts w:ascii="Cambria" w:eastAsia="Cambria" w:hAnsi="Cambria" w:cs="Cambria"/>
          <w:b/>
          <w:color w:val="000000" w:themeColor="text1"/>
          <w:sz w:val="23"/>
          <w:szCs w:val="23"/>
        </w:rPr>
      </w:pPr>
      <w:r w:rsidRPr="00503F0F">
        <w:rPr>
          <w:noProof/>
          <w:color w:val="000000" w:themeColor="text1"/>
        </w:rPr>
        <mc:AlternateContent>
          <mc:Choice Requires="wps">
            <w:drawing>
              <wp:anchor distT="0" distB="0" distL="0" distR="0" simplePos="0" relativeHeight="251664384" behindDoc="0" locked="0" layoutInCell="1" hidden="0" allowOverlap="1" wp14:anchorId="1493F24D" wp14:editId="0AC33204">
                <wp:simplePos x="0" y="0"/>
                <wp:positionH relativeFrom="column">
                  <wp:posOffset>0</wp:posOffset>
                </wp:positionH>
                <wp:positionV relativeFrom="paragraph">
                  <wp:posOffset>165100</wp:posOffset>
                </wp:positionV>
                <wp:extent cx="5543550" cy="64135"/>
                <wp:effectExtent l="0" t="0" r="0" b="0"/>
                <wp:wrapTopAndBottom distT="0" distB="0"/>
                <wp:docPr id="32" name="Freeform 32"/>
                <wp:cNvGraphicFramePr/>
                <a:graphic xmlns:a="http://schemas.openxmlformats.org/drawingml/2006/main">
                  <a:graphicData uri="http://schemas.microsoft.com/office/word/2010/wordprocessingShape">
                    <wps:wsp>
                      <wps:cNvSpPr/>
                      <wps:spPr>
                        <a:xfrm rot="10800000" flipH="1">
                          <a:off x="2578988" y="3752695"/>
                          <a:ext cx="5534025" cy="54610"/>
                        </a:xfrm>
                        <a:custGeom>
                          <a:avLst/>
                          <a:gdLst/>
                          <a:ahLst/>
                          <a:cxnLst/>
                          <a:rect l="l" t="t" r="r" b="b"/>
                          <a:pathLst>
                            <a:path w="9695" h="120000" extrusionOk="0">
                              <a:moveTo>
                                <a:pt x="0" y="0"/>
                              </a:moveTo>
                              <a:lnTo>
                                <a:pt x="969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04ADAB1" id="Freeform 32" o:spid="_x0000_s1026" style="position:absolute;margin-left:0;margin-top:13pt;width:436.5pt;height:5.05pt;rotation:180;flip:x;z-index:251664384;visibility:visible;mso-wrap-style:square;mso-wrap-distance-left:0;mso-wrap-distance-top:0;mso-wrap-distance-right:0;mso-wrap-distance-bottom:0;mso-position-horizontal:absolute;mso-position-horizontal-relative:text;mso-position-vertical:absolute;mso-position-vertical-relative:text;v-text-anchor:middle" coordsize="96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" path="m,l9695,e" filled="f">
                <v:path arrowok="t" o:extrusionok="f"/>
                <w10:wrap type="topAndBottom"/>
              </v:shape>
            </w:pict>
          </mc:Fallback>
        </mc:AlternateContent>
      </w:r>
    </w:p>
    <w:p w14:paraId="234443B3" w14:textId="77777777" w:rsidR="00945D40" w:rsidRPr="00503F0F" w:rsidRDefault="00D9378A">
      <w:pPr>
        <w:tabs>
          <w:tab w:val="left" w:pos="7466"/>
        </w:tabs>
        <w:spacing w:before="27"/>
        <w:ind w:left="360" w:right="540"/>
        <w:rPr>
          <w:rFonts w:ascii="Cambria" w:eastAsia="Cambria" w:hAnsi="Cambria" w:cs="Cambria"/>
          <w:i/>
          <w:color w:val="000000" w:themeColor="text1"/>
          <w:sz w:val="24"/>
          <w:szCs w:val="24"/>
        </w:rPr>
      </w:pPr>
      <w:r w:rsidRPr="00503F0F">
        <w:rPr>
          <w:rFonts w:ascii="Cambria" w:eastAsia="Cambria" w:hAnsi="Cambria" w:cs="Cambria"/>
          <w:i/>
          <w:color w:val="000000" w:themeColor="text1"/>
          <w:sz w:val="24"/>
          <w:szCs w:val="24"/>
        </w:rPr>
        <w:t>Student Signature</w:t>
      </w:r>
      <w:r w:rsidRPr="00503F0F">
        <w:rPr>
          <w:rFonts w:ascii="Cambria" w:eastAsia="Cambria" w:hAnsi="Cambria" w:cs="Cambria"/>
          <w:i/>
          <w:color w:val="000000" w:themeColor="text1"/>
          <w:sz w:val="24"/>
          <w:szCs w:val="24"/>
        </w:rPr>
        <w:tab/>
        <w:t>Date</w:t>
      </w:r>
    </w:p>
    <w:p w14:paraId="0CE5E659" w14:textId="77777777" w:rsidR="00945D40" w:rsidRPr="00503F0F" w:rsidRDefault="00D9378A">
      <w:pPr>
        <w:widowControl w:val="0"/>
        <w:pBdr>
          <w:top w:val="nil"/>
          <w:left w:val="nil"/>
          <w:bottom w:val="nil"/>
          <w:right w:val="nil"/>
          <w:between w:val="nil"/>
        </w:pBdr>
        <w:spacing w:after="0" w:line="240" w:lineRule="auto"/>
        <w:ind w:right="540"/>
        <w:rPr>
          <w:rFonts w:ascii="Cambria" w:eastAsia="Cambria" w:hAnsi="Cambria" w:cs="Cambria"/>
          <w:i/>
          <w:color w:val="000000" w:themeColor="text1"/>
          <w:sz w:val="20"/>
          <w:szCs w:val="20"/>
        </w:rPr>
      </w:pPr>
      <w:r w:rsidRPr="00503F0F">
        <w:rPr>
          <w:noProof/>
          <w:color w:val="000000" w:themeColor="text1"/>
        </w:rPr>
        <mc:AlternateContent>
          <mc:Choice Requires="wps">
            <w:drawing>
              <wp:anchor distT="0" distB="0" distL="0" distR="0" simplePos="0" relativeHeight="251665408" behindDoc="0" locked="0" layoutInCell="1" hidden="0" allowOverlap="1" wp14:anchorId="7D628636" wp14:editId="47C3BFC0">
                <wp:simplePos x="0" y="0"/>
                <wp:positionH relativeFrom="column">
                  <wp:posOffset>0</wp:posOffset>
                </wp:positionH>
                <wp:positionV relativeFrom="paragraph">
                  <wp:posOffset>317500</wp:posOffset>
                </wp:positionV>
                <wp:extent cx="5543550" cy="66675"/>
                <wp:effectExtent l="0" t="0" r="0" b="0"/>
                <wp:wrapTopAndBottom distT="0" distB="0"/>
                <wp:docPr id="34" name="Freeform 34"/>
                <wp:cNvGraphicFramePr/>
                <a:graphic xmlns:a="http://schemas.openxmlformats.org/drawingml/2006/main">
                  <a:graphicData uri="http://schemas.microsoft.com/office/word/2010/wordprocessingShape">
                    <wps:wsp>
                      <wps:cNvSpPr/>
                      <wps:spPr>
                        <a:xfrm>
                          <a:off x="2578988" y="3751425"/>
                          <a:ext cx="5534025" cy="57150"/>
                        </a:xfrm>
                        <a:custGeom>
                          <a:avLst/>
                          <a:gdLst/>
                          <a:ahLst/>
                          <a:cxnLst/>
                          <a:rect l="l" t="t" r="r" b="b"/>
                          <a:pathLst>
                            <a:path w="9695" h="120000" extrusionOk="0">
                              <a:moveTo>
                                <a:pt x="0" y="0"/>
                              </a:moveTo>
                              <a:lnTo>
                                <a:pt x="969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1C4B748D" id="Freeform 34" o:spid="_x0000_s1026" style="position:absolute;margin-left:0;margin-top:25pt;width:436.5pt;height:5.25pt;z-index:251665408;visibility:visible;mso-wrap-style:square;mso-wrap-distance-left:0;mso-wrap-distance-top:0;mso-wrap-distance-right:0;mso-wrap-distance-bottom:0;mso-position-horizontal:absolute;mso-position-horizontal-relative:text;mso-position-vertical:absolute;mso-position-vertical-relative:text;v-text-anchor:middle" coordsize="96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" path="m,l9695,e" filled="f">
                <v:path arrowok="t" o:extrusionok="f"/>
                <w10:wrap type="topAndBottom"/>
              </v:shape>
            </w:pict>
          </mc:Fallback>
        </mc:AlternateContent>
      </w:r>
    </w:p>
    <w:p w14:paraId="6AC2A046" w14:textId="77777777" w:rsidR="00945D40" w:rsidRPr="00503F0F" w:rsidRDefault="00945D40">
      <w:pPr>
        <w:widowControl w:val="0"/>
        <w:pBdr>
          <w:top w:val="nil"/>
          <w:left w:val="nil"/>
          <w:bottom w:val="nil"/>
          <w:right w:val="nil"/>
          <w:between w:val="nil"/>
        </w:pBdr>
        <w:spacing w:after="0" w:line="240" w:lineRule="auto"/>
        <w:ind w:right="540"/>
        <w:rPr>
          <w:rFonts w:ascii="Cambria" w:eastAsia="Cambria" w:hAnsi="Cambria" w:cs="Cambria"/>
          <w:i/>
          <w:color w:val="000000" w:themeColor="text1"/>
          <w:sz w:val="20"/>
          <w:szCs w:val="20"/>
        </w:rPr>
      </w:pPr>
    </w:p>
    <w:p w14:paraId="478B8342" w14:textId="77777777" w:rsidR="00945D40" w:rsidRPr="00503F0F" w:rsidRDefault="00D9378A">
      <w:pPr>
        <w:tabs>
          <w:tab w:val="left" w:pos="7472"/>
        </w:tabs>
        <w:spacing w:before="22"/>
        <w:ind w:left="360" w:right="540"/>
        <w:rPr>
          <w:color w:val="000000" w:themeColor="text1"/>
        </w:rPr>
      </w:pPr>
      <w:r w:rsidRPr="00503F0F">
        <w:rPr>
          <w:rFonts w:ascii="Cambria" w:eastAsia="Cambria" w:hAnsi="Cambria" w:cs="Cambria"/>
          <w:i/>
          <w:color w:val="000000" w:themeColor="text1"/>
          <w:sz w:val="24"/>
          <w:szCs w:val="24"/>
        </w:rPr>
        <w:t>Preceptor Signature</w:t>
      </w:r>
      <w:r w:rsidRPr="00503F0F">
        <w:rPr>
          <w:rFonts w:ascii="Cambria" w:eastAsia="Cambria" w:hAnsi="Cambria" w:cs="Cambria"/>
          <w:i/>
          <w:color w:val="000000" w:themeColor="text1"/>
          <w:sz w:val="24"/>
          <w:szCs w:val="24"/>
        </w:rPr>
        <w:tab/>
        <w:t>Date</w:t>
      </w:r>
    </w:p>
    <w:p w14:paraId="4E374F0C" w14:textId="0AB05163" w:rsidR="00945D40" w:rsidRPr="00503F0F" w:rsidRDefault="00E9013B" w:rsidP="00E9013B">
      <w:pPr>
        <w:pStyle w:val="Heading1"/>
      </w:pPr>
      <w:r>
        <w:lastRenderedPageBreak/>
        <w:t xml:space="preserve">Appendix </w:t>
      </w:r>
      <w:r>
        <w:t>C</w:t>
      </w:r>
      <w:r>
        <w:t>:</w:t>
      </w:r>
      <w:r>
        <w:t xml:space="preserve"> </w:t>
      </w:r>
      <w:r w:rsidR="00D9378A" w:rsidRPr="00503F0F">
        <w:t>SVSU PMHNP Faculty Evaluation of Student in a Clinical Setting</w:t>
      </w:r>
    </w:p>
    <w:p w14:paraId="3AE0518E" w14:textId="77777777" w:rsidR="00945D40" w:rsidRPr="00503F0F" w:rsidRDefault="00945D40">
      <w:pPr>
        <w:widowControl w:val="0"/>
        <w:pBdr>
          <w:top w:val="nil"/>
          <w:left w:val="nil"/>
          <w:bottom w:val="nil"/>
          <w:right w:val="nil"/>
          <w:between w:val="nil"/>
        </w:pBdr>
        <w:spacing w:before="1" w:after="0" w:line="240" w:lineRule="auto"/>
        <w:ind w:right="87"/>
        <w:rPr>
          <w:rFonts w:ascii="Arial" w:eastAsia="Arial" w:hAnsi="Arial" w:cs="Arial"/>
          <w:b/>
          <w:color w:val="000000" w:themeColor="text1"/>
          <w:sz w:val="20"/>
          <w:szCs w:val="20"/>
        </w:rPr>
      </w:pPr>
    </w:p>
    <w:p w14:paraId="4AA59864" w14:textId="77777777" w:rsidR="00945D40" w:rsidRPr="00503F0F" w:rsidRDefault="00D9378A">
      <w:pPr>
        <w:widowControl w:val="0"/>
        <w:pBdr>
          <w:top w:val="nil"/>
          <w:left w:val="nil"/>
          <w:bottom w:val="nil"/>
          <w:right w:val="nil"/>
          <w:between w:val="nil"/>
        </w:pBdr>
        <w:tabs>
          <w:tab w:val="left" w:pos="5917"/>
          <w:tab w:val="left" w:pos="6119"/>
          <w:tab w:val="left" w:pos="10856"/>
        </w:tabs>
        <w:spacing w:before="59"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Student </w:t>
      </w:r>
      <w:r w:rsidRPr="00503F0F">
        <w:rPr>
          <w:rFonts w:ascii="Arial" w:eastAsia="Arial" w:hAnsi="Arial" w:cs="Arial"/>
          <w:color w:val="000000" w:themeColor="text1"/>
          <w:sz w:val="24"/>
          <w:szCs w:val="24"/>
          <w:u w:val="single"/>
        </w:rPr>
        <w:tab/>
      </w:r>
      <w:r w:rsidRPr="00503F0F">
        <w:rPr>
          <w:rFonts w:ascii="Arial" w:eastAsia="Arial" w:hAnsi="Arial" w:cs="Arial"/>
          <w:color w:val="000000" w:themeColor="text1"/>
          <w:sz w:val="24"/>
          <w:szCs w:val="24"/>
        </w:rPr>
        <w:tab/>
        <w:t xml:space="preserve">Date of </w:t>
      </w:r>
      <w:proofErr w:type="gramStart"/>
      <w:r w:rsidRPr="00503F0F">
        <w:rPr>
          <w:rFonts w:ascii="Arial" w:eastAsia="Arial" w:hAnsi="Arial" w:cs="Arial"/>
          <w:color w:val="000000" w:themeColor="text1"/>
          <w:sz w:val="24"/>
          <w:szCs w:val="24"/>
        </w:rPr>
        <w:t xml:space="preserve">Observation </w:t>
      </w:r>
      <w:r w:rsidRPr="00503F0F">
        <w:rPr>
          <w:rFonts w:ascii="Arial" w:eastAsia="Arial" w:hAnsi="Arial" w:cs="Arial"/>
          <w:color w:val="000000" w:themeColor="text1"/>
          <w:sz w:val="24"/>
          <w:szCs w:val="24"/>
          <w:u w:val="single"/>
        </w:rPr>
        <w:t>__</w:t>
      </w:r>
      <w:proofErr w:type="gramEnd"/>
      <w:r w:rsidRPr="00503F0F">
        <w:rPr>
          <w:rFonts w:ascii="Arial" w:eastAsia="Arial" w:hAnsi="Arial" w:cs="Arial"/>
          <w:color w:val="000000" w:themeColor="text1"/>
          <w:sz w:val="24"/>
          <w:szCs w:val="24"/>
          <w:u w:val="single"/>
        </w:rPr>
        <w:t>_____</w:t>
      </w:r>
    </w:p>
    <w:p w14:paraId="4DD40C12" w14:textId="77777777" w:rsidR="00945D40" w:rsidRPr="00503F0F" w:rsidRDefault="00945D40">
      <w:pPr>
        <w:widowControl w:val="0"/>
        <w:pBdr>
          <w:top w:val="nil"/>
          <w:left w:val="nil"/>
          <w:bottom w:val="nil"/>
          <w:right w:val="nil"/>
          <w:between w:val="nil"/>
        </w:pBdr>
        <w:spacing w:before="9" w:after="0" w:line="240" w:lineRule="auto"/>
        <w:ind w:right="87"/>
        <w:rPr>
          <w:rFonts w:ascii="Arial" w:eastAsia="Arial" w:hAnsi="Arial" w:cs="Arial"/>
          <w:color w:val="000000" w:themeColor="text1"/>
          <w:sz w:val="16"/>
          <w:szCs w:val="16"/>
        </w:rPr>
      </w:pPr>
    </w:p>
    <w:p w14:paraId="5ADFDCEA" w14:textId="77777777" w:rsidR="00945D40" w:rsidRPr="00503F0F" w:rsidRDefault="00D9378A">
      <w:pPr>
        <w:widowControl w:val="0"/>
        <w:pBdr>
          <w:top w:val="nil"/>
          <w:left w:val="nil"/>
          <w:bottom w:val="nil"/>
          <w:right w:val="nil"/>
          <w:between w:val="nil"/>
        </w:pBdr>
        <w:tabs>
          <w:tab w:val="left" w:pos="6010"/>
          <w:tab w:val="left" w:pos="10802"/>
        </w:tabs>
        <w:spacing w:before="59"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Preceptor(s) </w:t>
      </w:r>
      <w:r w:rsidRPr="00503F0F">
        <w:rPr>
          <w:rFonts w:ascii="Arial" w:eastAsia="Arial" w:hAnsi="Arial" w:cs="Arial"/>
          <w:color w:val="000000" w:themeColor="text1"/>
          <w:sz w:val="24"/>
          <w:szCs w:val="24"/>
          <w:u w:val="single"/>
        </w:rPr>
        <w:tab/>
      </w:r>
      <w:r w:rsidRPr="00503F0F">
        <w:rPr>
          <w:rFonts w:ascii="Arial" w:eastAsia="Arial" w:hAnsi="Arial" w:cs="Arial"/>
          <w:color w:val="000000" w:themeColor="text1"/>
          <w:sz w:val="24"/>
          <w:szCs w:val="24"/>
        </w:rPr>
        <w:t xml:space="preserve"> Clinical </w:t>
      </w:r>
      <w:proofErr w:type="gramStart"/>
      <w:r w:rsidRPr="00503F0F">
        <w:rPr>
          <w:rFonts w:ascii="Arial" w:eastAsia="Arial" w:hAnsi="Arial" w:cs="Arial"/>
          <w:color w:val="000000" w:themeColor="text1"/>
          <w:sz w:val="24"/>
          <w:szCs w:val="24"/>
        </w:rPr>
        <w:t xml:space="preserve">Site </w:t>
      </w:r>
      <w:r w:rsidRPr="00503F0F">
        <w:rPr>
          <w:rFonts w:ascii="Arial" w:eastAsia="Arial" w:hAnsi="Arial" w:cs="Arial"/>
          <w:color w:val="000000" w:themeColor="text1"/>
          <w:sz w:val="24"/>
          <w:szCs w:val="24"/>
          <w:u w:val="single"/>
        </w:rPr>
        <w:t>__</w:t>
      </w:r>
      <w:proofErr w:type="gramEnd"/>
      <w:r w:rsidRPr="00503F0F">
        <w:rPr>
          <w:rFonts w:ascii="Arial" w:eastAsia="Arial" w:hAnsi="Arial" w:cs="Arial"/>
          <w:color w:val="000000" w:themeColor="text1"/>
          <w:sz w:val="24"/>
          <w:szCs w:val="24"/>
          <w:u w:val="single"/>
        </w:rPr>
        <w:t>___________</w:t>
      </w:r>
    </w:p>
    <w:p w14:paraId="592AD6B2" w14:textId="77777777" w:rsidR="00945D40" w:rsidRPr="00503F0F" w:rsidRDefault="00945D40">
      <w:pPr>
        <w:widowControl w:val="0"/>
        <w:pBdr>
          <w:top w:val="nil"/>
          <w:left w:val="nil"/>
          <w:bottom w:val="nil"/>
          <w:right w:val="nil"/>
          <w:between w:val="nil"/>
        </w:pBdr>
        <w:spacing w:before="2" w:after="0" w:line="240" w:lineRule="auto"/>
        <w:ind w:right="87"/>
        <w:rPr>
          <w:rFonts w:ascii="Arial" w:eastAsia="Arial" w:hAnsi="Arial" w:cs="Arial"/>
          <w:color w:val="000000" w:themeColor="text1"/>
          <w:sz w:val="17"/>
          <w:szCs w:val="17"/>
        </w:rPr>
      </w:pPr>
    </w:p>
    <w:p w14:paraId="5B7B54C3" w14:textId="77777777" w:rsidR="00945D40" w:rsidRPr="00503F0F" w:rsidRDefault="00D9378A">
      <w:pPr>
        <w:widowControl w:val="0"/>
        <w:pBdr>
          <w:top w:val="nil"/>
          <w:left w:val="nil"/>
          <w:bottom w:val="nil"/>
          <w:right w:val="nil"/>
          <w:between w:val="nil"/>
        </w:pBdr>
        <w:tabs>
          <w:tab w:val="left" w:pos="3382"/>
          <w:tab w:val="left" w:pos="4540"/>
          <w:tab w:val="left" w:pos="7182"/>
        </w:tabs>
        <w:spacing w:before="60"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Semester</w:t>
      </w:r>
      <w:r w:rsidRPr="00503F0F">
        <w:rPr>
          <w:rFonts w:ascii="Arial" w:eastAsia="Arial" w:hAnsi="Arial" w:cs="Arial"/>
          <w:color w:val="000000" w:themeColor="text1"/>
          <w:sz w:val="24"/>
          <w:szCs w:val="24"/>
          <w:u w:val="single"/>
        </w:rPr>
        <w:tab/>
      </w:r>
      <w:r w:rsidRPr="00503F0F">
        <w:rPr>
          <w:rFonts w:ascii="Arial" w:eastAsia="Arial" w:hAnsi="Arial" w:cs="Arial"/>
          <w:color w:val="000000" w:themeColor="text1"/>
          <w:sz w:val="24"/>
          <w:szCs w:val="24"/>
        </w:rPr>
        <w:tab/>
        <w:t>Year</w:t>
      </w:r>
      <w:r w:rsidRPr="00503F0F">
        <w:rPr>
          <w:rFonts w:ascii="Arial" w:eastAsia="Arial" w:hAnsi="Arial" w:cs="Arial"/>
          <w:color w:val="000000" w:themeColor="text1"/>
          <w:sz w:val="24"/>
          <w:szCs w:val="24"/>
          <w:u w:val="single"/>
        </w:rPr>
        <w:tab/>
      </w:r>
    </w:p>
    <w:p w14:paraId="256F9E79" w14:textId="77777777" w:rsidR="00945D40" w:rsidRPr="00503F0F" w:rsidRDefault="00945D40">
      <w:pPr>
        <w:widowControl w:val="0"/>
        <w:pBdr>
          <w:top w:val="nil"/>
          <w:left w:val="nil"/>
          <w:bottom w:val="nil"/>
          <w:right w:val="nil"/>
          <w:between w:val="nil"/>
        </w:pBdr>
        <w:spacing w:before="1" w:after="0" w:line="240" w:lineRule="auto"/>
        <w:ind w:right="87"/>
        <w:rPr>
          <w:rFonts w:ascii="Arial" w:eastAsia="Arial" w:hAnsi="Arial" w:cs="Arial"/>
          <w:color w:val="000000" w:themeColor="text1"/>
          <w:sz w:val="17"/>
          <w:szCs w:val="17"/>
        </w:rPr>
      </w:pPr>
    </w:p>
    <w:p w14:paraId="461F556F" w14:textId="77777777" w:rsidR="00945D40" w:rsidRPr="00503F0F" w:rsidRDefault="00D9378A">
      <w:pPr>
        <w:widowControl w:val="0"/>
        <w:pBdr>
          <w:top w:val="nil"/>
          <w:left w:val="nil"/>
          <w:bottom w:val="nil"/>
          <w:right w:val="nil"/>
          <w:between w:val="nil"/>
        </w:pBdr>
        <w:spacing w:before="60"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Please rate the </w:t>
      </w:r>
      <w:proofErr w:type="gramStart"/>
      <w:r w:rsidRPr="00503F0F">
        <w:rPr>
          <w:rFonts w:ascii="Arial" w:eastAsia="Arial" w:hAnsi="Arial" w:cs="Arial"/>
          <w:color w:val="000000" w:themeColor="text1"/>
          <w:sz w:val="24"/>
          <w:szCs w:val="24"/>
        </w:rPr>
        <w:t>student’s</w:t>
      </w:r>
      <w:proofErr w:type="gramEnd"/>
      <w:r w:rsidRPr="00503F0F">
        <w:rPr>
          <w:rFonts w:ascii="Arial" w:eastAsia="Arial" w:hAnsi="Arial" w:cs="Arial"/>
          <w:color w:val="000000" w:themeColor="text1"/>
          <w:sz w:val="24"/>
          <w:szCs w:val="24"/>
        </w:rPr>
        <w:t xml:space="preserve"> performance on each of the criteria listed below.</w:t>
      </w:r>
    </w:p>
    <w:p w14:paraId="3B1D561F" w14:textId="77777777" w:rsidR="00945D40" w:rsidRPr="00503F0F" w:rsidRDefault="00D9378A">
      <w:pPr>
        <w:widowControl w:val="0"/>
        <w:pBdr>
          <w:top w:val="nil"/>
          <w:left w:val="nil"/>
          <w:bottom w:val="nil"/>
          <w:right w:val="nil"/>
          <w:between w:val="nil"/>
        </w:pBdr>
        <w:spacing w:before="12" w:after="0" w:line="249" w:lineRule="auto"/>
        <w:ind w:right="87"/>
        <w:rPr>
          <w:rFonts w:ascii="Arial" w:eastAsia="Arial" w:hAnsi="Arial" w:cs="Arial"/>
          <w:color w:val="000000" w:themeColor="text1"/>
          <w:sz w:val="24"/>
          <w:szCs w:val="24"/>
        </w:rPr>
      </w:pPr>
      <w:r w:rsidRPr="00503F0F">
        <w:rPr>
          <w:rFonts w:ascii="Arial" w:eastAsia="Arial" w:hAnsi="Arial" w:cs="Arial"/>
          <w:b/>
          <w:color w:val="000000" w:themeColor="text1"/>
          <w:sz w:val="24"/>
          <w:szCs w:val="24"/>
          <w:u w:val="single"/>
        </w:rPr>
        <w:t>Satisfactory</w:t>
      </w:r>
      <w:r w:rsidRPr="00503F0F">
        <w:rPr>
          <w:rFonts w:ascii="Arial" w:eastAsia="Arial" w:hAnsi="Arial" w:cs="Arial"/>
          <w:b/>
          <w:color w:val="000000" w:themeColor="text1"/>
          <w:sz w:val="24"/>
          <w:szCs w:val="24"/>
        </w:rPr>
        <w:t xml:space="preserve"> </w:t>
      </w:r>
      <w:r w:rsidRPr="00503F0F">
        <w:rPr>
          <w:rFonts w:ascii="Arial" w:eastAsia="Arial" w:hAnsi="Arial" w:cs="Arial"/>
          <w:color w:val="000000" w:themeColor="text1"/>
          <w:sz w:val="24"/>
          <w:szCs w:val="24"/>
        </w:rPr>
        <w:t xml:space="preserve">= </w:t>
      </w:r>
      <w:proofErr w:type="gramStart"/>
      <w:r w:rsidRPr="00503F0F">
        <w:rPr>
          <w:rFonts w:ascii="Arial" w:eastAsia="Arial" w:hAnsi="Arial" w:cs="Arial"/>
          <w:color w:val="000000" w:themeColor="text1"/>
          <w:sz w:val="24"/>
          <w:szCs w:val="24"/>
        </w:rPr>
        <w:t>student is</w:t>
      </w:r>
      <w:proofErr w:type="gramEnd"/>
      <w:r w:rsidRPr="00503F0F">
        <w:rPr>
          <w:rFonts w:ascii="Arial" w:eastAsia="Arial" w:hAnsi="Arial" w:cs="Arial"/>
          <w:color w:val="000000" w:themeColor="text1"/>
          <w:sz w:val="24"/>
          <w:szCs w:val="24"/>
        </w:rPr>
        <w:t xml:space="preserve"> meeting this </w:t>
      </w:r>
      <w:proofErr w:type="gramStart"/>
      <w:r w:rsidRPr="00503F0F">
        <w:rPr>
          <w:rFonts w:ascii="Arial" w:eastAsia="Arial" w:hAnsi="Arial" w:cs="Arial"/>
          <w:color w:val="000000" w:themeColor="text1"/>
          <w:sz w:val="24"/>
          <w:szCs w:val="24"/>
        </w:rPr>
        <w:t>particular aspect</w:t>
      </w:r>
      <w:proofErr w:type="gramEnd"/>
      <w:r w:rsidRPr="00503F0F">
        <w:rPr>
          <w:rFonts w:ascii="Arial" w:eastAsia="Arial" w:hAnsi="Arial" w:cs="Arial"/>
          <w:color w:val="000000" w:themeColor="text1"/>
          <w:sz w:val="24"/>
          <w:szCs w:val="24"/>
        </w:rPr>
        <w:t xml:space="preserve"> of their performance at a level acceptable </w:t>
      </w:r>
      <w:proofErr w:type="gramStart"/>
      <w:r w:rsidRPr="00503F0F">
        <w:rPr>
          <w:rFonts w:ascii="Arial" w:eastAsia="Arial" w:hAnsi="Arial" w:cs="Arial"/>
          <w:color w:val="000000" w:themeColor="text1"/>
          <w:sz w:val="24"/>
          <w:szCs w:val="24"/>
        </w:rPr>
        <w:t>of</w:t>
      </w:r>
      <w:proofErr w:type="gramEnd"/>
      <w:r w:rsidRPr="00503F0F">
        <w:rPr>
          <w:rFonts w:ascii="Arial" w:eastAsia="Arial" w:hAnsi="Arial" w:cs="Arial"/>
          <w:color w:val="000000" w:themeColor="text1"/>
          <w:sz w:val="24"/>
          <w:szCs w:val="24"/>
        </w:rPr>
        <w:t xml:space="preserve"> students this semester</w:t>
      </w:r>
    </w:p>
    <w:p w14:paraId="6F7DB215" w14:textId="77777777" w:rsidR="00945D40" w:rsidRPr="00503F0F" w:rsidRDefault="00D9378A">
      <w:pPr>
        <w:spacing w:before="2" w:after="0"/>
        <w:ind w:right="87"/>
        <w:rPr>
          <w:rFonts w:ascii="Arial" w:eastAsia="Arial" w:hAnsi="Arial" w:cs="Arial"/>
          <w:color w:val="000000" w:themeColor="text1"/>
          <w:sz w:val="24"/>
          <w:szCs w:val="24"/>
        </w:rPr>
      </w:pPr>
      <w:r w:rsidRPr="00503F0F">
        <w:rPr>
          <w:rFonts w:ascii="Arial" w:eastAsia="Arial" w:hAnsi="Arial" w:cs="Arial"/>
          <w:b/>
          <w:color w:val="000000" w:themeColor="text1"/>
          <w:sz w:val="24"/>
          <w:szCs w:val="24"/>
          <w:u w:val="single"/>
        </w:rPr>
        <w:t>Minimally Satisfactory</w:t>
      </w:r>
      <w:r w:rsidRPr="00503F0F">
        <w:rPr>
          <w:rFonts w:ascii="Arial" w:eastAsia="Arial" w:hAnsi="Arial" w:cs="Arial"/>
          <w:b/>
          <w:color w:val="000000" w:themeColor="text1"/>
          <w:sz w:val="24"/>
          <w:szCs w:val="24"/>
        </w:rPr>
        <w:t xml:space="preserve"> </w:t>
      </w:r>
      <w:r w:rsidRPr="00503F0F">
        <w:rPr>
          <w:rFonts w:ascii="Arial" w:eastAsia="Arial" w:hAnsi="Arial" w:cs="Arial"/>
          <w:color w:val="000000" w:themeColor="text1"/>
          <w:sz w:val="24"/>
          <w:szCs w:val="24"/>
        </w:rPr>
        <w:t>= has met the standards but needs improvement</w:t>
      </w:r>
    </w:p>
    <w:p w14:paraId="4425D321" w14:textId="77777777" w:rsidR="00945D40" w:rsidRPr="00503F0F" w:rsidRDefault="00D9378A">
      <w:pPr>
        <w:widowControl w:val="0"/>
        <w:pBdr>
          <w:top w:val="nil"/>
          <w:left w:val="nil"/>
          <w:bottom w:val="nil"/>
          <w:right w:val="nil"/>
          <w:between w:val="nil"/>
        </w:pBdr>
        <w:spacing w:before="12" w:after="0" w:line="288" w:lineRule="auto"/>
        <w:ind w:right="87"/>
        <w:rPr>
          <w:rFonts w:ascii="Arial" w:eastAsia="Arial" w:hAnsi="Arial" w:cs="Arial"/>
          <w:color w:val="000000" w:themeColor="text1"/>
          <w:sz w:val="24"/>
          <w:szCs w:val="24"/>
        </w:rPr>
      </w:pPr>
      <w:r w:rsidRPr="00503F0F">
        <w:rPr>
          <w:rFonts w:ascii="Arial" w:eastAsia="Arial" w:hAnsi="Arial" w:cs="Arial"/>
          <w:b/>
          <w:color w:val="000000" w:themeColor="text1"/>
          <w:sz w:val="24"/>
          <w:szCs w:val="24"/>
          <w:u w:val="single"/>
        </w:rPr>
        <w:t>Unsatisfactory</w:t>
      </w:r>
      <w:r w:rsidRPr="00503F0F">
        <w:rPr>
          <w:rFonts w:ascii="Arial" w:eastAsia="Arial" w:hAnsi="Arial" w:cs="Arial"/>
          <w:b/>
          <w:color w:val="000000" w:themeColor="text1"/>
          <w:sz w:val="24"/>
          <w:szCs w:val="24"/>
        </w:rPr>
        <w:t xml:space="preserve"> </w:t>
      </w:r>
      <w:r w:rsidRPr="00503F0F">
        <w:rPr>
          <w:rFonts w:ascii="Arial" w:eastAsia="Arial" w:hAnsi="Arial" w:cs="Arial"/>
          <w:color w:val="000000" w:themeColor="text1"/>
          <w:sz w:val="24"/>
          <w:szCs w:val="24"/>
        </w:rPr>
        <w:t xml:space="preserve">= </w:t>
      </w:r>
      <w:proofErr w:type="gramStart"/>
      <w:r w:rsidRPr="00503F0F">
        <w:rPr>
          <w:rFonts w:ascii="Arial" w:eastAsia="Arial" w:hAnsi="Arial" w:cs="Arial"/>
          <w:color w:val="000000" w:themeColor="text1"/>
          <w:sz w:val="24"/>
          <w:szCs w:val="24"/>
        </w:rPr>
        <w:t>student is</w:t>
      </w:r>
      <w:proofErr w:type="gramEnd"/>
      <w:r w:rsidRPr="00503F0F">
        <w:rPr>
          <w:rFonts w:ascii="Arial" w:eastAsia="Arial" w:hAnsi="Arial" w:cs="Arial"/>
          <w:color w:val="000000" w:themeColor="text1"/>
          <w:sz w:val="24"/>
          <w:szCs w:val="24"/>
        </w:rPr>
        <w:t xml:space="preserve"> not </w:t>
      </w:r>
      <w:proofErr w:type="gramStart"/>
      <w:r w:rsidRPr="00503F0F">
        <w:rPr>
          <w:rFonts w:ascii="Arial" w:eastAsia="Arial" w:hAnsi="Arial" w:cs="Arial"/>
          <w:color w:val="000000" w:themeColor="text1"/>
          <w:sz w:val="24"/>
          <w:szCs w:val="24"/>
        </w:rPr>
        <w:t>making an effort</w:t>
      </w:r>
      <w:proofErr w:type="gramEnd"/>
      <w:r w:rsidRPr="00503F0F">
        <w:rPr>
          <w:rFonts w:ascii="Arial" w:eastAsia="Arial" w:hAnsi="Arial" w:cs="Arial"/>
          <w:color w:val="000000" w:themeColor="text1"/>
          <w:sz w:val="24"/>
          <w:szCs w:val="24"/>
        </w:rPr>
        <w:t xml:space="preserve"> to improve in this area of their </w:t>
      </w:r>
      <w:proofErr w:type="gramStart"/>
      <w:r w:rsidRPr="00503F0F">
        <w:rPr>
          <w:rFonts w:ascii="Arial" w:eastAsia="Arial" w:hAnsi="Arial" w:cs="Arial"/>
          <w:color w:val="000000" w:themeColor="text1"/>
          <w:sz w:val="24"/>
          <w:szCs w:val="24"/>
        </w:rPr>
        <w:t>practice</w:t>
      </w:r>
      <w:proofErr w:type="gramEnd"/>
      <w:r w:rsidRPr="00503F0F">
        <w:rPr>
          <w:rFonts w:ascii="Arial" w:eastAsia="Arial" w:hAnsi="Arial" w:cs="Arial"/>
          <w:color w:val="000000" w:themeColor="text1"/>
          <w:sz w:val="24"/>
          <w:szCs w:val="24"/>
        </w:rPr>
        <w:t xml:space="preserve"> or they do not acknowledge the extent of the problem.</w:t>
      </w:r>
    </w:p>
    <w:p w14:paraId="7A216A6F" w14:textId="77777777" w:rsidR="00945D40" w:rsidRPr="00503F0F" w:rsidRDefault="00945D40">
      <w:pPr>
        <w:widowControl w:val="0"/>
        <w:pBdr>
          <w:top w:val="nil"/>
          <w:left w:val="nil"/>
          <w:bottom w:val="nil"/>
          <w:right w:val="nil"/>
          <w:between w:val="nil"/>
        </w:pBdr>
        <w:spacing w:before="12" w:after="0" w:line="288" w:lineRule="auto"/>
        <w:ind w:right="87"/>
        <w:rPr>
          <w:rFonts w:ascii="Arial" w:eastAsia="Arial" w:hAnsi="Arial" w:cs="Arial"/>
          <w:color w:val="000000" w:themeColor="text1"/>
          <w:sz w:val="24"/>
          <w:szCs w:val="24"/>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5"/>
        <w:gridCol w:w="1710"/>
        <w:gridCol w:w="1890"/>
        <w:gridCol w:w="2075"/>
      </w:tblGrid>
      <w:tr w:rsidR="00503F0F" w:rsidRPr="00503F0F" w14:paraId="204AF796" w14:textId="77777777" w:rsidTr="00192EE3">
        <w:trPr>
          <w:trHeight w:val="575"/>
        </w:trPr>
        <w:tc>
          <w:tcPr>
            <w:tcW w:w="4315" w:type="dxa"/>
          </w:tcPr>
          <w:p w14:paraId="6EFD0F2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710" w:type="dxa"/>
          </w:tcPr>
          <w:p w14:paraId="7D3BE592" w14:textId="77777777" w:rsidR="00945D40" w:rsidRPr="00503F0F" w:rsidRDefault="00D9378A">
            <w:pPr>
              <w:widowControl w:val="0"/>
              <w:pBdr>
                <w:top w:val="nil"/>
                <w:left w:val="nil"/>
                <w:bottom w:val="nil"/>
                <w:right w:val="nil"/>
                <w:between w:val="nil"/>
              </w:pBdr>
              <w:spacing w:before="10" w:after="0" w:line="240" w:lineRule="auto"/>
              <w:ind w:left="109"/>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Satisfactory</w:t>
            </w:r>
          </w:p>
        </w:tc>
        <w:tc>
          <w:tcPr>
            <w:tcW w:w="1890" w:type="dxa"/>
          </w:tcPr>
          <w:p w14:paraId="7DE3031A" w14:textId="77777777" w:rsidR="00945D40" w:rsidRPr="00503F0F" w:rsidRDefault="00D9378A">
            <w:pPr>
              <w:widowControl w:val="0"/>
              <w:pBdr>
                <w:top w:val="nil"/>
                <w:left w:val="nil"/>
                <w:bottom w:val="nil"/>
                <w:right w:val="nil"/>
                <w:between w:val="nil"/>
              </w:pBdr>
              <w:spacing w:after="0" w:line="288" w:lineRule="auto"/>
              <w:ind w:left="121" w:firstLine="14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Minimally Satisfactory</w:t>
            </w:r>
          </w:p>
        </w:tc>
        <w:tc>
          <w:tcPr>
            <w:tcW w:w="2075" w:type="dxa"/>
          </w:tcPr>
          <w:p w14:paraId="08FB0066" w14:textId="77777777" w:rsidR="00945D40" w:rsidRPr="00503F0F" w:rsidRDefault="00D9378A">
            <w:pPr>
              <w:widowControl w:val="0"/>
              <w:pBdr>
                <w:top w:val="nil"/>
                <w:left w:val="nil"/>
                <w:bottom w:val="nil"/>
                <w:right w:val="nil"/>
                <w:between w:val="nil"/>
              </w:pBdr>
              <w:spacing w:before="10" w:after="0" w:line="240" w:lineRule="auto"/>
              <w:ind w:left="109"/>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Unsatisfactory</w:t>
            </w:r>
          </w:p>
        </w:tc>
      </w:tr>
      <w:tr w:rsidR="00503F0F" w:rsidRPr="00503F0F" w14:paraId="3075EEDF" w14:textId="77777777" w:rsidTr="00192EE3">
        <w:trPr>
          <w:trHeight w:val="287"/>
        </w:trPr>
        <w:tc>
          <w:tcPr>
            <w:tcW w:w="9990" w:type="dxa"/>
            <w:gridSpan w:val="4"/>
            <w:shd w:val="clear" w:color="auto" w:fill="F2F2F2" w:themeFill="background1" w:themeFillShade="F2"/>
          </w:tcPr>
          <w:p w14:paraId="7709079C"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Assessment</w:t>
            </w:r>
          </w:p>
        </w:tc>
      </w:tr>
      <w:tr w:rsidR="00503F0F" w:rsidRPr="00503F0F" w14:paraId="5C9B1F01" w14:textId="77777777" w:rsidTr="00192EE3">
        <w:trPr>
          <w:trHeight w:val="287"/>
        </w:trPr>
        <w:tc>
          <w:tcPr>
            <w:tcW w:w="4315" w:type="dxa"/>
          </w:tcPr>
          <w:p w14:paraId="3759BCF3"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History and Interview Skills</w:t>
            </w:r>
          </w:p>
        </w:tc>
        <w:tc>
          <w:tcPr>
            <w:tcW w:w="1710" w:type="dxa"/>
          </w:tcPr>
          <w:p w14:paraId="08B28B4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4494C8F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1AEEF78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CC85E6F" w14:textId="77777777" w:rsidTr="00192EE3">
        <w:trPr>
          <w:trHeight w:val="575"/>
        </w:trPr>
        <w:tc>
          <w:tcPr>
            <w:tcW w:w="4315" w:type="dxa"/>
          </w:tcPr>
          <w:p w14:paraId="46015A35" w14:textId="77777777" w:rsidR="00945D40" w:rsidRPr="00503F0F" w:rsidRDefault="00D9378A">
            <w:pPr>
              <w:widowControl w:val="0"/>
              <w:pBdr>
                <w:top w:val="nil"/>
                <w:left w:val="nil"/>
                <w:bottom w:val="nil"/>
                <w:right w:val="nil"/>
                <w:between w:val="nil"/>
              </w:pBdr>
              <w:spacing w:after="0" w:line="288" w:lineRule="auto"/>
              <w:ind w:left="830" w:right="169"/>
              <w:rPr>
                <w:rFonts w:ascii="Arial" w:eastAsia="Arial" w:hAnsi="Arial" w:cs="Arial"/>
                <w:color w:val="000000" w:themeColor="text1"/>
                <w:sz w:val="24"/>
                <w:szCs w:val="24"/>
              </w:rPr>
            </w:pPr>
            <w:r w:rsidRPr="00503F0F">
              <w:rPr>
                <w:rFonts w:ascii="Arial" w:eastAsia="Arial" w:hAnsi="Arial" w:cs="Arial"/>
                <w:color w:val="000000" w:themeColor="text1"/>
                <w:sz w:val="24"/>
                <w:szCs w:val="24"/>
              </w:rPr>
              <w:t>Mental health examination skills &amp; organization of exam</w:t>
            </w:r>
          </w:p>
        </w:tc>
        <w:tc>
          <w:tcPr>
            <w:tcW w:w="1710" w:type="dxa"/>
          </w:tcPr>
          <w:p w14:paraId="3CEE6BD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890" w:type="dxa"/>
          </w:tcPr>
          <w:p w14:paraId="21ACB12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2075" w:type="dxa"/>
          </w:tcPr>
          <w:p w14:paraId="791459D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C7347BD" w14:textId="77777777" w:rsidTr="00192EE3">
        <w:trPr>
          <w:trHeight w:val="287"/>
        </w:trPr>
        <w:tc>
          <w:tcPr>
            <w:tcW w:w="9990" w:type="dxa"/>
            <w:gridSpan w:val="4"/>
            <w:shd w:val="clear" w:color="auto" w:fill="F2F2F2" w:themeFill="background1" w:themeFillShade="F2"/>
          </w:tcPr>
          <w:p w14:paraId="4DDB986C"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Diagnoses</w:t>
            </w:r>
          </w:p>
        </w:tc>
      </w:tr>
      <w:tr w:rsidR="00503F0F" w:rsidRPr="00503F0F" w14:paraId="62E3245C" w14:textId="77777777" w:rsidTr="00192EE3">
        <w:trPr>
          <w:trHeight w:val="580"/>
        </w:trPr>
        <w:tc>
          <w:tcPr>
            <w:tcW w:w="4315" w:type="dxa"/>
          </w:tcPr>
          <w:p w14:paraId="6D941C10" w14:textId="77777777" w:rsidR="00945D40" w:rsidRPr="00503F0F" w:rsidRDefault="00D9378A">
            <w:pPr>
              <w:widowControl w:val="0"/>
              <w:pBdr>
                <w:top w:val="nil"/>
                <w:left w:val="nil"/>
                <w:bottom w:val="nil"/>
                <w:right w:val="nil"/>
                <w:between w:val="nil"/>
              </w:pBdr>
              <w:spacing w:after="0" w:line="28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Clinical decision-making (problems, Diff Dx, rationale)</w:t>
            </w:r>
          </w:p>
        </w:tc>
        <w:tc>
          <w:tcPr>
            <w:tcW w:w="1710" w:type="dxa"/>
          </w:tcPr>
          <w:p w14:paraId="66057C2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890" w:type="dxa"/>
          </w:tcPr>
          <w:p w14:paraId="7B781AF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2075" w:type="dxa"/>
          </w:tcPr>
          <w:p w14:paraId="49AF3DD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B3C88E7" w14:textId="77777777" w:rsidTr="00192EE3">
        <w:trPr>
          <w:trHeight w:val="863"/>
        </w:trPr>
        <w:tc>
          <w:tcPr>
            <w:tcW w:w="4315" w:type="dxa"/>
          </w:tcPr>
          <w:p w14:paraId="3EF6C86B" w14:textId="77777777" w:rsidR="00945D40" w:rsidRPr="00503F0F" w:rsidRDefault="00D9378A">
            <w:pPr>
              <w:widowControl w:val="0"/>
              <w:pBdr>
                <w:top w:val="nil"/>
                <w:left w:val="nil"/>
                <w:bottom w:val="nil"/>
                <w:right w:val="nil"/>
                <w:between w:val="nil"/>
              </w:pBdr>
              <w:spacing w:after="0" w:line="288" w:lineRule="auto"/>
              <w:ind w:left="830" w:right="169"/>
              <w:rPr>
                <w:rFonts w:ascii="Arial" w:eastAsia="Arial" w:hAnsi="Arial" w:cs="Arial"/>
                <w:color w:val="000000" w:themeColor="text1"/>
                <w:sz w:val="24"/>
                <w:szCs w:val="24"/>
              </w:rPr>
            </w:pPr>
            <w:r w:rsidRPr="00503F0F">
              <w:rPr>
                <w:rFonts w:ascii="Arial" w:eastAsia="Arial" w:hAnsi="Arial" w:cs="Arial"/>
                <w:color w:val="000000" w:themeColor="text1"/>
                <w:sz w:val="24"/>
                <w:szCs w:val="24"/>
              </w:rPr>
              <w:t>Laboratory/Diagnostic tests (selecting, ordering, performing). Rationale and judicious selection</w:t>
            </w:r>
          </w:p>
        </w:tc>
        <w:tc>
          <w:tcPr>
            <w:tcW w:w="1710" w:type="dxa"/>
          </w:tcPr>
          <w:p w14:paraId="1C73996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890" w:type="dxa"/>
          </w:tcPr>
          <w:p w14:paraId="19D0A07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2075" w:type="dxa"/>
          </w:tcPr>
          <w:p w14:paraId="73A7E65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A304128" w14:textId="77777777" w:rsidTr="00192EE3">
        <w:trPr>
          <w:trHeight w:val="287"/>
        </w:trPr>
        <w:tc>
          <w:tcPr>
            <w:tcW w:w="9990" w:type="dxa"/>
            <w:gridSpan w:val="4"/>
            <w:shd w:val="clear" w:color="auto" w:fill="F2F2F2" w:themeFill="background1" w:themeFillShade="F2"/>
          </w:tcPr>
          <w:p w14:paraId="2C5CAB9C"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Plan/Implementation of Care</w:t>
            </w:r>
          </w:p>
        </w:tc>
      </w:tr>
      <w:tr w:rsidR="00503F0F" w:rsidRPr="00503F0F" w14:paraId="315E66E5" w14:textId="77777777" w:rsidTr="00192EE3">
        <w:trPr>
          <w:trHeight w:val="575"/>
        </w:trPr>
        <w:tc>
          <w:tcPr>
            <w:tcW w:w="4315" w:type="dxa"/>
          </w:tcPr>
          <w:p w14:paraId="2840924B" w14:textId="77777777" w:rsidR="00945D40" w:rsidRPr="00503F0F" w:rsidRDefault="00D9378A">
            <w:pPr>
              <w:widowControl w:val="0"/>
              <w:pBdr>
                <w:top w:val="nil"/>
                <w:left w:val="nil"/>
                <w:bottom w:val="nil"/>
                <w:right w:val="nil"/>
                <w:between w:val="nil"/>
              </w:pBdr>
              <w:spacing w:after="0" w:line="288" w:lineRule="auto"/>
              <w:ind w:left="830" w:right="169"/>
              <w:rPr>
                <w:rFonts w:ascii="Arial" w:eastAsia="Arial" w:hAnsi="Arial" w:cs="Arial"/>
                <w:color w:val="000000" w:themeColor="text1"/>
                <w:sz w:val="24"/>
                <w:szCs w:val="24"/>
              </w:rPr>
            </w:pPr>
            <w:r w:rsidRPr="00503F0F">
              <w:rPr>
                <w:rFonts w:ascii="Arial" w:eastAsia="Arial" w:hAnsi="Arial" w:cs="Arial"/>
                <w:color w:val="000000" w:themeColor="text1"/>
                <w:sz w:val="24"/>
                <w:szCs w:val="24"/>
              </w:rPr>
              <w:t>Choice of Interventions (Rx, therapies, referral)</w:t>
            </w:r>
          </w:p>
        </w:tc>
        <w:tc>
          <w:tcPr>
            <w:tcW w:w="1710" w:type="dxa"/>
          </w:tcPr>
          <w:p w14:paraId="50391D5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890" w:type="dxa"/>
          </w:tcPr>
          <w:p w14:paraId="3A27612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2075" w:type="dxa"/>
          </w:tcPr>
          <w:p w14:paraId="13C6169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E64415E" w14:textId="77777777" w:rsidTr="00192EE3">
        <w:trPr>
          <w:trHeight w:val="575"/>
        </w:trPr>
        <w:tc>
          <w:tcPr>
            <w:tcW w:w="4315" w:type="dxa"/>
          </w:tcPr>
          <w:p w14:paraId="0D9E1B36" w14:textId="77777777" w:rsidR="00945D40" w:rsidRPr="00503F0F" w:rsidRDefault="00D9378A">
            <w:pPr>
              <w:widowControl w:val="0"/>
              <w:pBdr>
                <w:top w:val="nil"/>
                <w:left w:val="nil"/>
                <w:bottom w:val="nil"/>
                <w:right w:val="nil"/>
                <w:between w:val="nil"/>
              </w:pBdr>
              <w:spacing w:after="0" w:line="28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Performance of Interventions (teaching, therapies)</w:t>
            </w:r>
          </w:p>
        </w:tc>
        <w:tc>
          <w:tcPr>
            <w:tcW w:w="1710" w:type="dxa"/>
          </w:tcPr>
          <w:p w14:paraId="0586AD0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890" w:type="dxa"/>
          </w:tcPr>
          <w:p w14:paraId="1AA99BA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2075" w:type="dxa"/>
          </w:tcPr>
          <w:p w14:paraId="77C5E80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5853C80" w14:textId="77777777" w:rsidTr="00192EE3">
        <w:trPr>
          <w:trHeight w:val="286"/>
        </w:trPr>
        <w:tc>
          <w:tcPr>
            <w:tcW w:w="9990" w:type="dxa"/>
            <w:gridSpan w:val="4"/>
            <w:shd w:val="clear" w:color="auto" w:fill="F2F2F2" w:themeFill="background1" w:themeFillShade="F2"/>
          </w:tcPr>
          <w:p w14:paraId="672C9CB8"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Evaluation</w:t>
            </w:r>
          </w:p>
        </w:tc>
      </w:tr>
      <w:tr w:rsidR="00503F0F" w:rsidRPr="00503F0F" w14:paraId="0C97404C" w14:textId="77777777" w:rsidTr="00192EE3">
        <w:trPr>
          <w:trHeight w:val="287"/>
        </w:trPr>
        <w:tc>
          <w:tcPr>
            <w:tcW w:w="4315" w:type="dxa"/>
          </w:tcPr>
          <w:p w14:paraId="536EC56D"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Evaluation of client health &amp; care outcomes</w:t>
            </w:r>
          </w:p>
        </w:tc>
        <w:tc>
          <w:tcPr>
            <w:tcW w:w="1710" w:type="dxa"/>
          </w:tcPr>
          <w:p w14:paraId="5B98D90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11CA2FF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149E00F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970B88D" w14:textId="77777777" w:rsidTr="00192EE3">
        <w:trPr>
          <w:trHeight w:val="287"/>
        </w:trPr>
        <w:tc>
          <w:tcPr>
            <w:tcW w:w="4315" w:type="dxa"/>
          </w:tcPr>
          <w:p w14:paraId="218A6B2B"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Plans for referral/follow-up</w:t>
            </w:r>
          </w:p>
        </w:tc>
        <w:tc>
          <w:tcPr>
            <w:tcW w:w="1710" w:type="dxa"/>
          </w:tcPr>
          <w:p w14:paraId="563E160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26DF05D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54F0155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793E92C9" w14:textId="77777777" w:rsidTr="00192EE3">
        <w:trPr>
          <w:trHeight w:val="292"/>
        </w:trPr>
        <w:tc>
          <w:tcPr>
            <w:tcW w:w="9990" w:type="dxa"/>
            <w:gridSpan w:val="4"/>
            <w:shd w:val="clear" w:color="auto" w:fill="F2F2F2" w:themeFill="background1" w:themeFillShade="F2"/>
          </w:tcPr>
          <w:p w14:paraId="1464C74D" w14:textId="77777777" w:rsidR="00945D40" w:rsidRPr="00503F0F" w:rsidRDefault="00D9378A">
            <w:pPr>
              <w:widowControl w:val="0"/>
              <w:pBdr>
                <w:top w:val="nil"/>
                <w:left w:val="nil"/>
                <w:bottom w:val="nil"/>
                <w:right w:val="nil"/>
                <w:between w:val="nil"/>
              </w:pBdr>
              <w:spacing w:before="14"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Communication</w:t>
            </w:r>
          </w:p>
        </w:tc>
      </w:tr>
      <w:tr w:rsidR="00503F0F" w:rsidRPr="00503F0F" w14:paraId="6F053672" w14:textId="77777777" w:rsidTr="00192EE3">
        <w:trPr>
          <w:trHeight w:val="287"/>
        </w:trPr>
        <w:tc>
          <w:tcPr>
            <w:tcW w:w="4315" w:type="dxa"/>
          </w:tcPr>
          <w:p w14:paraId="70922399"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Documentation</w:t>
            </w:r>
          </w:p>
        </w:tc>
        <w:tc>
          <w:tcPr>
            <w:tcW w:w="1710" w:type="dxa"/>
          </w:tcPr>
          <w:p w14:paraId="316CAB1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30EBF9E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67DEF26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8D412C7" w14:textId="77777777" w:rsidTr="00192EE3">
        <w:trPr>
          <w:trHeight w:val="287"/>
        </w:trPr>
        <w:tc>
          <w:tcPr>
            <w:tcW w:w="4315" w:type="dxa"/>
          </w:tcPr>
          <w:p w14:paraId="3606B0FF"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Client-Student interaction</w:t>
            </w:r>
          </w:p>
        </w:tc>
        <w:tc>
          <w:tcPr>
            <w:tcW w:w="1710" w:type="dxa"/>
          </w:tcPr>
          <w:p w14:paraId="39C0EA9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38F4BFC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206D369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3F46E42F" w14:textId="77777777" w:rsidTr="00192EE3">
        <w:trPr>
          <w:trHeight w:val="287"/>
        </w:trPr>
        <w:tc>
          <w:tcPr>
            <w:tcW w:w="4315" w:type="dxa"/>
          </w:tcPr>
          <w:p w14:paraId="1AE1208E"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Student-Preceptor interaction</w:t>
            </w:r>
          </w:p>
        </w:tc>
        <w:tc>
          <w:tcPr>
            <w:tcW w:w="1710" w:type="dxa"/>
          </w:tcPr>
          <w:p w14:paraId="49AAAD4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33C6070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4F099FD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081EC516" w14:textId="77777777" w:rsidTr="00192EE3">
        <w:trPr>
          <w:trHeight w:val="287"/>
        </w:trPr>
        <w:tc>
          <w:tcPr>
            <w:tcW w:w="9990" w:type="dxa"/>
            <w:gridSpan w:val="4"/>
            <w:shd w:val="clear" w:color="auto" w:fill="F2F2F2" w:themeFill="background1" w:themeFillShade="F2"/>
          </w:tcPr>
          <w:p w14:paraId="1DACC56E"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lastRenderedPageBreak/>
              <w:t>Professional Role</w:t>
            </w:r>
          </w:p>
        </w:tc>
      </w:tr>
      <w:tr w:rsidR="00503F0F" w:rsidRPr="00503F0F" w14:paraId="3C0A90E4" w14:textId="77777777" w:rsidTr="00192EE3">
        <w:trPr>
          <w:trHeight w:val="287"/>
        </w:trPr>
        <w:tc>
          <w:tcPr>
            <w:tcW w:w="4315" w:type="dxa"/>
          </w:tcPr>
          <w:p w14:paraId="1F7B9258"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Appearance</w:t>
            </w:r>
          </w:p>
        </w:tc>
        <w:tc>
          <w:tcPr>
            <w:tcW w:w="1710" w:type="dxa"/>
          </w:tcPr>
          <w:p w14:paraId="62A9FA0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2DE9EA5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01D0A30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5A4AF4C" w14:textId="77777777" w:rsidTr="00192EE3">
        <w:trPr>
          <w:trHeight w:val="287"/>
        </w:trPr>
        <w:tc>
          <w:tcPr>
            <w:tcW w:w="4315" w:type="dxa"/>
          </w:tcPr>
          <w:p w14:paraId="7C655CC2"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Behavior</w:t>
            </w:r>
          </w:p>
        </w:tc>
        <w:tc>
          <w:tcPr>
            <w:tcW w:w="1710" w:type="dxa"/>
          </w:tcPr>
          <w:p w14:paraId="57A47ED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5CA26AB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5DE42D2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6FA8B85F" w14:textId="77777777" w:rsidTr="00192EE3">
        <w:trPr>
          <w:trHeight w:val="287"/>
        </w:trPr>
        <w:tc>
          <w:tcPr>
            <w:tcW w:w="4315" w:type="dxa"/>
          </w:tcPr>
          <w:p w14:paraId="69E5BBB1" w14:textId="77777777" w:rsidR="00945D40" w:rsidRPr="00503F0F" w:rsidRDefault="00D9378A">
            <w:pPr>
              <w:widowControl w:val="0"/>
              <w:pBdr>
                <w:top w:val="nil"/>
                <w:left w:val="nil"/>
                <w:bottom w:val="nil"/>
                <w:right w:val="nil"/>
                <w:between w:val="nil"/>
              </w:pBdr>
              <w:spacing w:before="10" w:after="0" w:line="258" w:lineRule="auto"/>
              <w:ind w:left="83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Interaction</w:t>
            </w:r>
          </w:p>
        </w:tc>
        <w:tc>
          <w:tcPr>
            <w:tcW w:w="1710" w:type="dxa"/>
          </w:tcPr>
          <w:p w14:paraId="2D5E614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890" w:type="dxa"/>
          </w:tcPr>
          <w:p w14:paraId="18C68A7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5" w:type="dxa"/>
          </w:tcPr>
          <w:p w14:paraId="13BA5DA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0C15234B" w14:textId="77777777" w:rsidTr="00351C97">
        <w:trPr>
          <w:trHeight w:val="287"/>
        </w:trPr>
        <w:tc>
          <w:tcPr>
            <w:tcW w:w="9990" w:type="dxa"/>
            <w:gridSpan w:val="4"/>
          </w:tcPr>
          <w:p w14:paraId="7444BD0A" w14:textId="1B254BC4"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r w:rsidRPr="00503F0F">
              <w:rPr>
                <w:rFonts w:ascii="Arial" w:eastAsia="Arial" w:hAnsi="Arial" w:cs="Arial"/>
                <w:b/>
                <w:color w:val="000000" w:themeColor="text1"/>
                <w:sz w:val="24"/>
                <w:szCs w:val="24"/>
              </w:rPr>
              <w:t>Strengths</w:t>
            </w:r>
            <w:r w:rsidRPr="00503F0F">
              <w:rPr>
                <w:rFonts w:ascii="Arial" w:eastAsia="Arial" w:hAnsi="Arial" w:cs="Arial"/>
                <w:color w:val="000000" w:themeColor="text1"/>
                <w:sz w:val="24"/>
                <w:szCs w:val="24"/>
              </w:rPr>
              <w:t>:</w:t>
            </w:r>
          </w:p>
        </w:tc>
      </w:tr>
      <w:tr w:rsidR="00503F0F" w:rsidRPr="00503F0F" w14:paraId="673AFFA7" w14:textId="77777777" w:rsidTr="00351C97">
        <w:trPr>
          <w:trHeight w:val="287"/>
        </w:trPr>
        <w:tc>
          <w:tcPr>
            <w:tcW w:w="9990" w:type="dxa"/>
            <w:gridSpan w:val="4"/>
          </w:tcPr>
          <w:p w14:paraId="6DA5D551"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1EA8E957"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67687FC4"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3E6942F8"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06B9B039" w14:textId="77777777" w:rsidTr="00351C97">
        <w:trPr>
          <w:trHeight w:val="287"/>
        </w:trPr>
        <w:tc>
          <w:tcPr>
            <w:tcW w:w="9990" w:type="dxa"/>
            <w:gridSpan w:val="4"/>
          </w:tcPr>
          <w:p w14:paraId="33134E90" w14:textId="4F4444A2"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r w:rsidRPr="00503F0F">
              <w:rPr>
                <w:rFonts w:ascii="Arial" w:eastAsia="Arial" w:hAnsi="Arial" w:cs="Arial"/>
                <w:b/>
                <w:color w:val="000000" w:themeColor="text1"/>
                <w:sz w:val="24"/>
                <w:szCs w:val="24"/>
              </w:rPr>
              <w:t xml:space="preserve">Areas needing improvement: </w:t>
            </w:r>
            <w:r w:rsidRPr="00503F0F">
              <w:rPr>
                <w:rFonts w:ascii="Arial" w:eastAsia="Arial" w:hAnsi="Arial" w:cs="Arial"/>
                <w:color w:val="000000" w:themeColor="text1"/>
                <w:sz w:val="24"/>
                <w:szCs w:val="24"/>
              </w:rPr>
              <w:t>(address specifics of any area with ratings that fall below those noted in the progressive expectations for a student at this level)</w:t>
            </w:r>
          </w:p>
        </w:tc>
      </w:tr>
      <w:tr w:rsidR="00503F0F" w:rsidRPr="00503F0F" w14:paraId="2BE6326D" w14:textId="77777777" w:rsidTr="00351C97">
        <w:trPr>
          <w:trHeight w:val="287"/>
        </w:trPr>
        <w:tc>
          <w:tcPr>
            <w:tcW w:w="9990" w:type="dxa"/>
            <w:gridSpan w:val="4"/>
          </w:tcPr>
          <w:p w14:paraId="5A868BAB"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4E1E479D"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062F498D"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4A6F5394"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5C0A36F8" w14:textId="77777777" w:rsidTr="00192EE3">
        <w:trPr>
          <w:trHeight w:val="287"/>
        </w:trPr>
        <w:tc>
          <w:tcPr>
            <w:tcW w:w="9990" w:type="dxa"/>
            <w:gridSpan w:val="4"/>
            <w:shd w:val="clear" w:color="auto" w:fill="F2F2F2" w:themeFill="background1" w:themeFillShade="F2"/>
          </w:tcPr>
          <w:p w14:paraId="02A3AC00" w14:textId="4753EA48" w:rsidR="00151C2E" w:rsidRPr="00503F0F" w:rsidRDefault="00151C2E" w:rsidP="00151C2E">
            <w:pPr>
              <w:widowControl w:val="0"/>
              <w:pBdr>
                <w:top w:val="nil"/>
                <w:left w:val="nil"/>
                <w:bottom w:val="nil"/>
                <w:right w:val="nil"/>
                <w:between w:val="nil"/>
              </w:pBdr>
              <w:shd w:val="clear" w:color="auto" w:fill="F2F2F2" w:themeFill="background1" w:themeFillShade="F2"/>
              <w:spacing w:after="0" w:line="240" w:lineRule="auto"/>
              <w:rPr>
                <w:rFonts w:ascii="Times New Roman" w:eastAsia="Times New Roman" w:hAnsi="Times New Roman" w:cs="Times New Roman"/>
                <w:color w:val="000000" w:themeColor="text1"/>
                <w:sz w:val="20"/>
                <w:szCs w:val="20"/>
              </w:rPr>
            </w:pPr>
            <w:r w:rsidRPr="00503F0F">
              <w:rPr>
                <w:rFonts w:ascii="Arial" w:eastAsia="Arial" w:hAnsi="Arial" w:cs="Arial"/>
                <w:b/>
                <w:color w:val="000000" w:themeColor="text1"/>
                <w:sz w:val="24"/>
                <w:szCs w:val="24"/>
              </w:rPr>
              <w:t>Additional comments:</w:t>
            </w:r>
          </w:p>
        </w:tc>
      </w:tr>
      <w:tr w:rsidR="00503F0F" w:rsidRPr="00503F0F" w14:paraId="315CDC38" w14:textId="77777777" w:rsidTr="00351C97">
        <w:trPr>
          <w:trHeight w:val="287"/>
        </w:trPr>
        <w:tc>
          <w:tcPr>
            <w:tcW w:w="9990" w:type="dxa"/>
            <w:gridSpan w:val="4"/>
          </w:tcPr>
          <w:p w14:paraId="3830EB37"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23E7EACF"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7836B93D"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p w14:paraId="10769C75" w14:textId="77777777" w:rsidR="00151C2E" w:rsidRPr="00503F0F" w:rsidRDefault="00151C2E">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6A3B7A08" w14:textId="77777777" w:rsidR="00151C2E" w:rsidRPr="00503F0F" w:rsidRDefault="00151C2E" w:rsidP="00B06B61">
      <w:pPr>
        <w:pStyle w:val="Heading2"/>
      </w:pPr>
    </w:p>
    <w:p w14:paraId="2013B112" w14:textId="77777777" w:rsidR="00151C2E" w:rsidRPr="00503F0F" w:rsidRDefault="00151C2E" w:rsidP="00B06B61">
      <w:pPr>
        <w:pStyle w:val="Heading2"/>
      </w:pPr>
    </w:p>
    <w:p w14:paraId="609C2B58" w14:textId="2ADB4408" w:rsidR="00151C2E" w:rsidRPr="00503F0F" w:rsidRDefault="00151C2E" w:rsidP="00B06B61">
      <w:pPr>
        <w:pStyle w:val="Heading2"/>
      </w:pPr>
      <w:r w:rsidRPr="00503F0F">
        <w:t>_______________________________________________</w:t>
      </w:r>
      <w:r w:rsidRPr="00503F0F">
        <w:tab/>
      </w:r>
      <w:r w:rsidRPr="00503F0F">
        <w:tab/>
        <w:t>________________________</w:t>
      </w:r>
    </w:p>
    <w:p w14:paraId="4438014C" w14:textId="54DC2CA8" w:rsidR="00151C2E" w:rsidRPr="00503F0F" w:rsidRDefault="00151C2E" w:rsidP="00B06B61">
      <w:pPr>
        <w:pStyle w:val="Heading2"/>
      </w:pPr>
      <w:r w:rsidRPr="00503F0F">
        <w:t>Faculty Signature</w:t>
      </w:r>
      <w:r w:rsidRPr="00503F0F">
        <w:tab/>
      </w:r>
      <w:r w:rsidRPr="00503F0F">
        <w:tab/>
      </w:r>
      <w:r w:rsidRPr="00503F0F">
        <w:tab/>
      </w:r>
      <w:r w:rsidRPr="00503F0F">
        <w:tab/>
      </w:r>
      <w:r w:rsidRPr="00503F0F">
        <w:tab/>
      </w:r>
      <w:r w:rsidRPr="00503F0F">
        <w:tab/>
      </w:r>
      <w:r w:rsidRPr="00503F0F">
        <w:tab/>
        <w:t>Date</w:t>
      </w:r>
    </w:p>
    <w:p w14:paraId="103C31DE" w14:textId="77777777" w:rsidR="00151C2E" w:rsidRPr="00503F0F" w:rsidRDefault="00151C2E" w:rsidP="00B06B61">
      <w:pPr>
        <w:pStyle w:val="Heading2"/>
      </w:pPr>
    </w:p>
    <w:p w14:paraId="7853BF12" w14:textId="6237C2E2" w:rsidR="00945D40" w:rsidRPr="00503F0F" w:rsidRDefault="00D9378A" w:rsidP="00B06B61">
      <w:pPr>
        <w:pStyle w:val="Heading2"/>
      </w:pPr>
      <w:r w:rsidRPr="00503F0F">
        <w:t>Criteria for evaluation</w:t>
      </w:r>
    </w:p>
    <w:p w14:paraId="3FD6125F" w14:textId="77777777" w:rsidR="00945D40" w:rsidRPr="00503F0F" w:rsidRDefault="00945D40">
      <w:pPr>
        <w:widowControl w:val="0"/>
        <w:pBdr>
          <w:top w:val="nil"/>
          <w:left w:val="nil"/>
          <w:bottom w:val="nil"/>
          <w:right w:val="nil"/>
          <w:between w:val="nil"/>
        </w:pBdr>
        <w:spacing w:before="3" w:after="0" w:line="240" w:lineRule="auto"/>
        <w:ind w:left="-360" w:right="-270"/>
        <w:rPr>
          <w:rFonts w:ascii="Arial" w:eastAsia="Arial" w:hAnsi="Arial" w:cs="Arial"/>
          <w:b/>
          <w:color w:val="000000" w:themeColor="text1"/>
        </w:rPr>
      </w:pPr>
    </w:p>
    <w:p w14:paraId="128B9185" w14:textId="77777777" w:rsidR="00945D40" w:rsidRPr="00503F0F" w:rsidRDefault="00D9378A">
      <w:pPr>
        <w:widowControl w:val="0"/>
        <w:pBdr>
          <w:top w:val="nil"/>
          <w:left w:val="nil"/>
          <w:bottom w:val="nil"/>
          <w:right w:val="nil"/>
          <w:between w:val="nil"/>
        </w:pBdr>
        <w:spacing w:before="1" w:after="0" w:line="288"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Assessment: </w:t>
      </w:r>
      <w:r w:rsidRPr="00503F0F">
        <w:rPr>
          <w:rFonts w:ascii="Arial" w:eastAsia="Arial" w:hAnsi="Arial" w:cs="Arial"/>
          <w:color w:val="000000" w:themeColor="text1"/>
        </w:rPr>
        <w:t>History is thorough, accurate, and relevant. Mental health exam is complete, appropriately focused, correct techniques, no errors or omissions.</w:t>
      </w:r>
    </w:p>
    <w:p w14:paraId="0F5A47FA" w14:textId="77777777" w:rsidR="00945D40" w:rsidRPr="00503F0F" w:rsidRDefault="00D9378A">
      <w:pPr>
        <w:widowControl w:val="0"/>
        <w:pBdr>
          <w:top w:val="nil"/>
          <w:left w:val="nil"/>
          <w:bottom w:val="nil"/>
          <w:right w:val="nil"/>
          <w:between w:val="nil"/>
        </w:pBdr>
        <w:spacing w:before="196" w:after="0" w:line="288"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Diagnoses: </w:t>
      </w:r>
      <w:r w:rsidRPr="00503F0F">
        <w:rPr>
          <w:rFonts w:ascii="Arial" w:eastAsia="Arial" w:hAnsi="Arial" w:cs="Arial"/>
          <w:color w:val="000000" w:themeColor="text1"/>
        </w:rPr>
        <w:t>Diagnostic labs and tests are appropriate, judicious, and take into consideration the cost. Differential diagnosis shows critical reasoning. Diagnosis is accurate, based on clinical data.</w:t>
      </w:r>
    </w:p>
    <w:p w14:paraId="1587FF31" w14:textId="77777777" w:rsidR="00945D40" w:rsidRPr="00503F0F" w:rsidRDefault="00D9378A">
      <w:pPr>
        <w:widowControl w:val="0"/>
        <w:pBdr>
          <w:top w:val="nil"/>
          <w:left w:val="nil"/>
          <w:bottom w:val="nil"/>
          <w:right w:val="nil"/>
          <w:between w:val="nil"/>
        </w:pBdr>
        <w:spacing w:before="202" w:after="0" w:line="288"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Plan/Implementation of Care: </w:t>
      </w:r>
      <w:r w:rsidRPr="00503F0F">
        <w:rPr>
          <w:rFonts w:ascii="Arial" w:eastAsia="Arial" w:hAnsi="Arial" w:cs="Arial"/>
          <w:color w:val="000000" w:themeColor="text1"/>
        </w:rPr>
        <w:t xml:space="preserve">Evidence-based treatment plan – incorporates medication management and psychotherapy. </w:t>
      </w:r>
      <w:proofErr w:type="gramStart"/>
      <w:r w:rsidRPr="00503F0F">
        <w:rPr>
          <w:rFonts w:ascii="Arial" w:eastAsia="Arial" w:hAnsi="Arial" w:cs="Arial"/>
          <w:color w:val="000000" w:themeColor="text1"/>
        </w:rPr>
        <w:t>Gives consideration to</w:t>
      </w:r>
      <w:proofErr w:type="gramEnd"/>
      <w:r w:rsidRPr="00503F0F">
        <w:rPr>
          <w:rFonts w:ascii="Arial" w:eastAsia="Arial" w:hAnsi="Arial" w:cs="Arial"/>
          <w:color w:val="000000" w:themeColor="text1"/>
        </w:rPr>
        <w:t xml:space="preserve"> cost of treatments/medication regimens. Has resources and uses them effectively and efficiently in clinical setting</w:t>
      </w:r>
    </w:p>
    <w:p w14:paraId="1D55A536" w14:textId="77777777" w:rsidR="00945D40" w:rsidRPr="00503F0F" w:rsidRDefault="00D9378A">
      <w:pPr>
        <w:widowControl w:val="0"/>
        <w:pBdr>
          <w:top w:val="nil"/>
          <w:left w:val="nil"/>
          <w:bottom w:val="nil"/>
          <w:right w:val="nil"/>
          <w:between w:val="nil"/>
        </w:pBdr>
        <w:spacing w:before="202" w:after="0" w:line="288"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Evaluation: </w:t>
      </w:r>
      <w:r w:rsidRPr="00503F0F">
        <w:rPr>
          <w:rFonts w:ascii="Arial" w:eastAsia="Arial" w:hAnsi="Arial" w:cs="Arial"/>
          <w:color w:val="000000" w:themeColor="text1"/>
        </w:rPr>
        <w:t>Education – anticipatory guidance, teaching, counseling, and specific information (oral and written). Follow up plan is relevant and includes symptoms for which they should seek treatment</w:t>
      </w:r>
    </w:p>
    <w:p w14:paraId="79AFDB1C" w14:textId="77777777" w:rsidR="00945D40" w:rsidRPr="00503F0F" w:rsidRDefault="00D9378A">
      <w:pPr>
        <w:widowControl w:val="0"/>
        <w:pBdr>
          <w:top w:val="nil"/>
          <w:left w:val="nil"/>
          <w:bottom w:val="nil"/>
          <w:right w:val="nil"/>
          <w:between w:val="nil"/>
        </w:pBdr>
        <w:spacing w:before="201" w:after="0" w:line="288"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Communication: </w:t>
      </w:r>
      <w:r w:rsidRPr="00503F0F">
        <w:rPr>
          <w:rFonts w:ascii="Arial" w:eastAsia="Arial" w:hAnsi="Arial" w:cs="Arial"/>
          <w:color w:val="000000" w:themeColor="text1"/>
        </w:rPr>
        <w:t xml:space="preserve">politeness, clarity, appropriate destigmatizing terminology, cultural – awareness and sensitivity. Accurate and timely documentation in EHR. Documentation reflects history, mental health exam, treatment plan, and is congruent, organized, and complete. Proficiency in oral </w:t>
      </w:r>
      <w:proofErr w:type="gramStart"/>
      <w:r w:rsidRPr="00503F0F">
        <w:rPr>
          <w:rFonts w:ascii="Arial" w:eastAsia="Arial" w:hAnsi="Arial" w:cs="Arial"/>
          <w:color w:val="000000" w:themeColor="text1"/>
        </w:rPr>
        <w:t>report</w:t>
      </w:r>
      <w:proofErr w:type="gramEnd"/>
      <w:r w:rsidRPr="00503F0F">
        <w:rPr>
          <w:rFonts w:ascii="Arial" w:eastAsia="Arial" w:hAnsi="Arial" w:cs="Arial"/>
          <w:color w:val="000000" w:themeColor="text1"/>
        </w:rPr>
        <w:t xml:space="preserve"> to preceptor, presents patient in thorough, concise, and organized manner.</w:t>
      </w:r>
    </w:p>
    <w:p w14:paraId="6A75C0D9" w14:textId="77777777" w:rsidR="00945D40" w:rsidRPr="00503F0F" w:rsidRDefault="00D9378A">
      <w:pPr>
        <w:widowControl w:val="0"/>
        <w:pBdr>
          <w:top w:val="nil"/>
          <w:left w:val="nil"/>
          <w:bottom w:val="nil"/>
          <w:right w:val="nil"/>
          <w:between w:val="nil"/>
        </w:pBdr>
        <w:spacing w:before="197" w:after="0" w:line="291" w:lineRule="auto"/>
        <w:ind w:left="-360" w:right="-270"/>
        <w:rPr>
          <w:rFonts w:ascii="Arial" w:eastAsia="Arial" w:hAnsi="Arial" w:cs="Arial"/>
          <w:color w:val="000000" w:themeColor="text1"/>
        </w:rPr>
      </w:pPr>
      <w:r w:rsidRPr="00503F0F">
        <w:rPr>
          <w:rFonts w:ascii="Arial" w:eastAsia="Arial" w:hAnsi="Arial" w:cs="Arial"/>
          <w:b/>
          <w:color w:val="000000" w:themeColor="text1"/>
        </w:rPr>
        <w:t xml:space="preserve">Professional Role: </w:t>
      </w:r>
      <w:r w:rsidRPr="00503F0F">
        <w:rPr>
          <w:rFonts w:ascii="Arial" w:eastAsia="Arial" w:hAnsi="Arial" w:cs="Arial"/>
          <w:color w:val="000000" w:themeColor="text1"/>
        </w:rPr>
        <w:t>Upholds professional standards in relation to dress, timeliness, and language. Demonstrates interest in learning and takes initiative.</w:t>
      </w:r>
    </w:p>
    <w:p w14:paraId="73B8F095" w14:textId="77777777" w:rsidR="00945D40" w:rsidRPr="00503F0F" w:rsidRDefault="00945D40" w:rsidP="00B06B61">
      <w:pPr>
        <w:pStyle w:val="Heading2"/>
      </w:pPr>
    </w:p>
    <w:p w14:paraId="52C4C798" w14:textId="3D95776C" w:rsidR="00945D40" w:rsidRPr="00503F0F" w:rsidRDefault="00E9013B" w:rsidP="00E9013B">
      <w:pPr>
        <w:pStyle w:val="Heading1"/>
      </w:pPr>
      <w:r>
        <w:lastRenderedPageBreak/>
        <w:t xml:space="preserve">Appendix </w:t>
      </w:r>
      <w:r>
        <w:t>D</w:t>
      </w:r>
      <w:r>
        <w:t>:</w:t>
      </w:r>
      <w:r>
        <w:t xml:space="preserve"> </w:t>
      </w:r>
      <w:r w:rsidR="00D9378A" w:rsidRPr="00503F0F">
        <w:t>SVSU PMHNP Faculty Evaluation of Preceptor and Clinical Site</w:t>
      </w:r>
    </w:p>
    <w:p w14:paraId="6229F293" w14:textId="77777777" w:rsidR="00945D40" w:rsidRPr="00503F0F" w:rsidRDefault="00945D40">
      <w:pPr>
        <w:widowControl w:val="0"/>
        <w:pBdr>
          <w:top w:val="nil"/>
          <w:left w:val="nil"/>
          <w:bottom w:val="nil"/>
          <w:right w:val="nil"/>
          <w:between w:val="nil"/>
        </w:pBdr>
        <w:spacing w:before="1" w:after="0" w:line="240" w:lineRule="auto"/>
        <w:ind w:right="87"/>
        <w:rPr>
          <w:rFonts w:ascii="Arial" w:eastAsia="Arial" w:hAnsi="Arial" w:cs="Arial"/>
          <w:b/>
          <w:color w:val="000000" w:themeColor="text1"/>
          <w:sz w:val="20"/>
          <w:szCs w:val="20"/>
        </w:rPr>
      </w:pPr>
    </w:p>
    <w:p w14:paraId="7E4BE1DE" w14:textId="77777777" w:rsidR="00945D40" w:rsidRPr="00503F0F" w:rsidRDefault="00D9378A">
      <w:pPr>
        <w:widowControl w:val="0"/>
        <w:pBdr>
          <w:top w:val="nil"/>
          <w:left w:val="nil"/>
          <w:bottom w:val="nil"/>
          <w:right w:val="nil"/>
          <w:between w:val="nil"/>
        </w:pBdr>
        <w:tabs>
          <w:tab w:val="left" w:pos="7386"/>
          <w:tab w:val="left" w:pos="10963"/>
        </w:tabs>
        <w:spacing w:before="60"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SVSU Faculty </w:t>
      </w:r>
      <w:r w:rsidRPr="00503F0F">
        <w:rPr>
          <w:rFonts w:ascii="Arial" w:eastAsia="Arial" w:hAnsi="Arial" w:cs="Arial"/>
          <w:color w:val="000000" w:themeColor="text1"/>
          <w:sz w:val="24"/>
          <w:szCs w:val="24"/>
          <w:u w:val="single"/>
        </w:rPr>
        <w:t>________________________________</w:t>
      </w:r>
      <w:r w:rsidRPr="00503F0F">
        <w:rPr>
          <w:rFonts w:ascii="Arial" w:eastAsia="Arial" w:hAnsi="Arial" w:cs="Arial"/>
          <w:color w:val="000000" w:themeColor="text1"/>
          <w:sz w:val="24"/>
          <w:szCs w:val="24"/>
        </w:rPr>
        <w:t xml:space="preserve"> Date_____________________</w:t>
      </w:r>
    </w:p>
    <w:p w14:paraId="4024F424" w14:textId="77777777" w:rsidR="00945D40" w:rsidRPr="00503F0F" w:rsidRDefault="00945D40">
      <w:pPr>
        <w:widowControl w:val="0"/>
        <w:pBdr>
          <w:top w:val="nil"/>
          <w:left w:val="nil"/>
          <w:bottom w:val="nil"/>
          <w:right w:val="nil"/>
          <w:between w:val="nil"/>
        </w:pBdr>
        <w:spacing w:after="0" w:line="240" w:lineRule="auto"/>
        <w:ind w:right="87"/>
        <w:rPr>
          <w:rFonts w:ascii="Arial" w:eastAsia="Arial" w:hAnsi="Arial" w:cs="Arial"/>
          <w:color w:val="000000" w:themeColor="text1"/>
          <w:sz w:val="20"/>
          <w:szCs w:val="20"/>
        </w:rPr>
      </w:pPr>
    </w:p>
    <w:p w14:paraId="64B6D188" w14:textId="77777777" w:rsidR="00945D40" w:rsidRPr="00503F0F" w:rsidRDefault="00D9378A">
      <w:pPr>
        <w:widowControl w:val="0"/>
        <w:pBdr>
          <w:top w:val="nil"/>
          <w:left w:val="nil"/>
          <w:bottom w:val="nil"/>
          <w:right w:val="nil"/>
          <w:between w:val="nil"/>
        </w:pBdr>
        <w:tabs>
          <w:tab w:val="left" w:pos="6569"/>
          <w:tab w:val="left" w:pos="10962"/>
        </w:tabs>
        <w:spacing w:before="60" w:after="0" w:line="240" w:lineRule="auto"/>
        <w:ind w:right="87"/>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Preceptor Name </w:t>
      </w:r>
      <w:r w:rsidRPr="00503F0F">
        <w:rPr>
          <w:rFonts w:ascii="Arial" w:eastAsia="Arial" w:hAnsi="Arial" w:cs="Arial"/>
          <w:color w:val="000000" w:themeColor="text1"/>
          <w:sz w:val="24"/>
          <w:szCs w:val="24"/>
          <w:u w:val="single"/>
        </w:rPr>
        <w:t xml:space="preserve">_____________________________   </w:t>
      </w:r>
      <w:r w:rsidRPr="00503F0F">
        <w:rPr>
          <w:rFonts w:ascii="Arial" w:eastAsia="Arial" w:hAnsi="Arial" w:cs="Arial"/>
          <w:color w:val="000000" w:themeColor="text1"/>
          <w:sz w:val="24"/>
          <w:szCs w:val="24"/>
        </w:rPr>
        <w:t xml:space="preserve"> Clinical Site_______________</w:t>
      </w:r>
    </w:p>
    <w:p w14:paraId="5491410C" w14:textId="77777777" w:rsidR="00945D40" w:rsidRPr="00503F0F" w:rsidRDefault="00945D40">
      <w:pPr>
        <w:widowControl w:val="0"/>
        <w:pBdr>
          <w:top w:val="nil"/>
          <w:left w:val="nil"/>
          <w:bottom w:val="nil"/>
          <w:right w:val="nil"/>
          <w:between w:val="nil"/>
        </w:pBdr>
        <w:spacing w:before="6" w:after="0" w:line="240" w:lineRule="auto"/>
        <w:ind w:right="87"/>
        <w:rPr>
          <w:rFonts w:ascii="Arial" w:eastAsia="Arial" w:hAnsi="Arial" w:cs="Arial"/>
          <w:color w:val="000000" w:themeColor="text1"/>
          <w:sz w:val="20"/>
          <w:szCs w:val="20"/>
        </w:rPr>
      </w:pPr>
    </w:p>
    <w:p w14:paraId="63793FC0" w14:textId="77777777" w:rsidR="00945D40" w:rsidRPr="00503F0F" w:rsidRDefault="00D9378A">
      <w:pPr>
        <w:widowControl w:val="0"/>
        <w:pBdr>
          <w:top w:val="nil"/>
          <w:left w:val="nil"/>
          <w:bottom w:val="nil"/>
          <w:right w:val="nil"/>
          <w:between w:val="nil"/>
        </w:pBdr>
        <w:spacing w:before="60" w:after="0" w:line="249" w:lineRule="auto"/>
        <w:rPr>
          <w:rFonts w:ascii="Arial" w:eastAsia="Arial" w:hAnsi="Arial" w:cs="Arial"/>
          <w:color w:val="000000" w:themeColor="text1"/>
          <w:sz w:val="24"/>
          <w:szCs w:val="24"/>
        </w:rPr>
      </w:pPr>
      <w:r w:rsidRPr="00503F0F">
        <w:rPr>
          <w:rFonts w:ascii="Arial" w:eastAsia="Arial" w:hAnsi="Arial" w:cs="Arial"/>
          <w:color w:val="000000" w:themeColor="text1"/>
          <w:sz w:val="24"/>
          <w:szCs w:val="24"/>
        </w:rPr>
        <w:t>Please rate the preceptor and the clinical site on the following criteria. Place a check mark next to your ranking, where 1=STRONGLY DISAGREE to 5=STRONGLY AGREE.</w:t>
      </w:r>
    </w:p>
    <w:p w14:paraId="3D8F9326" w14:textId="77777777" w:rsidR="00945D40" w:rsidRPr="00503F0F" w:rsidRDefault="00945D40">
      <w:pPr>
        <w:widowControl w:val="0"/>
        <w:pBdr>
          <w:top w:val="nil"/>
          <w:left w:val="nil"/>
          <w:bottom w:val="nil"/>
          <w:right w:val="nil"/>
          <w:between w:val="nil"/>
        </w:pBdr>
        <w:spacing w:before="60" w:after="0" w:line="249" w:lineRule="auto"/>
        <w:rPr>
          <w:rFonts w:ascii="Arial" w:eastAsia="Arial" w:hAnsi="Arial" w:cs="Arial"/>
          <w:color w:val="000000" w:themeColor="text1"/>
          <w:sz w:val="24"/>
          <w:szCs w:val="24"/>
        </w:rPr>
      </w:pPr>
    </w:p>
    <w:tbl>
      <w:tblPr>
        <w:tblStyle w:val="a3"/>
        <w:tblW w:w="10260"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4868"/>
        <w:gridCol w:w="1342"/>
        <w:gridCol w:w="1170"/>
        <w:gridCol w:w="990"/>
        <w:gridCol w:w="810"/>
        <w:gridCol w:w="1080"/>
      </w:tblGrid>
      <w:tr w:rsidR="00503F0F" w:rsidRPr="00503F0F" w14:paraId="770AC4CC" w14:textId="77777777" w:rsidTr="00192EE3">
        <w:trPr>
          <w:trHeight w:val="575"/>
        </w:trPr>
        <w:tc>
          <w:tcPr>
            <w:tcW w:w="4868" w:type="dxa"/>
            <w:shd w:val="clear" w:color="auto" w:fill="F2F2F2"/>
          </w:tcPr>
          <w:p w14:paraId="480CEFF2"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THE PRECEPTOR………….</w:t>
            </w:r>
          </w:p>
        </w:tc>
        <w:tc>
          <w:tcPr>
            <w:tcW w:w="1342" w:type="dxa"/>
            <w:shd w:val="clear" w:color="auto" w:fill="F2F2F2"/>
          </w:tcPr>
          <w:p w14:paraId="335DFA45" w14:textId="77777777" w:rsidR="00945D40" w:rsidRPr="00503F0F" w:rsidRDefault="00D9378A">
            <w:pPr>
              <w:widowControl w:val="0"/>
              <w:pBdr>
                <w:top w:val="nil"/>
                <w:left w:val="nil"/>
                <w:bottom w:val="nil"/>
                <w:right w:val="nil"/>
                <w:between w:val="nil"/>
              </w:pBdr>
              <w:spacing w:after="0" w:line="288" w:lineRule="auto"/>
              <w:ind w:left="110" w:right="96"/>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Strongly Disagree</w:t>
            </w:r>
          </w:p>
        </w:tc>
        <w:tc>
          <w:tcPr>
            <w:tcW w:w="1170" w:type="dxa"/>
            <w:shd w:val="clear" w:color="auto" w:fill="F2F2F2"/>
          </w:tcPr>
          <w:p w14:paraId="3756FD5D" w14:textId="77777777" w:rsidR="00945D40" w:rsidRPr="00503F0F" w:rsidRDefault="00D9378A">
            <w:pPr>
              <w:widowControl w:val="0"/>
              <w:pBdr>
                <w:top w:val="nil"/>
                <w:left w:val="nil"/>
                <w:bottom w:val="nil"/>
                <w:right w:val="nil"/>
                <w:between w:val="nil"/>
              </w:pBdr>
              <w:spacing w:before="10" w:after="0" w:line="240" w:lineRule="auto"/>
              <w:ind w:left="105"/>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Disagree</w:t>
            </w:r>
          </w:p>
        </w:tc>
        <w:tc>
          <w:tcPr>
            <w:tcW w:w="990" w:type="dxa"/>
            <w:shd w:val="clear" w:color="auto" w:fill="F2F2F2"/>
          </w:tcPr>
          <w:p w14:paraId="1F429987" w14:textId="77777777" w:rsidR="00945D40" w:rsidRPr="00503F0F" w:rsidRDefault="00D9378A">
            <w:pPr>
              <w:widowControl w:val="0"/>
              <w:pBdr>
                <w:top w:val="nil"/>
                <w:left w:val="nil"/>
                <w:bottom w:val="nil"/>
                <w:right w:val="nil"/>
                <w:between w:val="nil"/>
              </w:pBdr>
              <w:spacing w:before="10" w:after="0" w:line="240" w:lineRule="auto"/>
              <w:ind w:left="104"/>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Neutral</w:t>
            </w:r>
          </w:p>
        </w:tc>
        <w:tc>
          <w:tcPr>
            <w:tcW w:w="810" w:type="dxa"/>
            <w:shd w:val="clear" w:color="auto" w:fill="F2F2F2"/>
          </w:tcPr>
          <w:p w14:paraId="5908811F" w14:textId="77777777" w:rsidR="00945D40" w:rsidRPr="00503F0F" w:rsidRDefault="00D9378A">
            <w:pPr>
              <w:widowControl w:val="0"/>
              <w:pBdr>
                <w:top w:val="nil"/>
                <w:left w:val="nil"/>
                <w:bottom w:val="nil"/>
                <w:right w:val="nil"/>
                <w:between w:val="nil"/>
              </w:pBdr>
              <w:spacing w:before="10" w:after="0" w:line="240" w:lineRule="auto"/>
              <w:ind w:left="109"/>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Agree</w:t>
            </w:r>
          </w:p>
        </w:tc>
        <w:tc>
          <w:tcPr>
            <w:tcW w:w="1080" w:type="dxa"/>
            <w:shd w:val="clear" w:color="auto" w:fill="F2F2F2"/>
          </w:tcPr>
          <w:p w14:paraId="364E5B21" w14:textId="77777777" w:rsidR="00945D40" w:rsidRPr="00503F0F" w:rsidRDefault="00D9378A">
            <w:pPr>
              <w:widowControl w:val="0"/>
              <w:pBdr>
                <w:top w:val="nil"/>
                <w:left w:val="nil"/>
                <w:bottom w:val="nil"/>
                <w:right w:val="nil"/>
                <w:between w:val="nil"/>
              </w:pBdr>
              <w:spacing w:after="0" w:line="288" w:lineRule="auto"/>
              <w:ind w:right="95"/>
              <w:jc w:val="center"/>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Strongly Agree</w:t>
            </w:r>
          </w:p>
        </w:tc>
      </w:tr>
      <w:tr w:rsidR="00503F0F" w:rsidRPr="00503F0F" w14:paraId="27FBCCC6" w14:textId="77777777" w:rsidTr="00192EE3">
        <w:trPr>
          <w:trHeight w:val="868"/>
        </w:trPr>
        <w:tc>
          <w:tcPr>
            <w:tcW w:w="4868" w:type="dxa"/>
          </w:tcPr>
          <w:p w14:paraId="732CAEB5"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Facilitates student involvement in clinical practicum experiences (e.g. psychotherapy, medication management)</w:t>
            </w:r>
          </w:p>
        </w:tc>
        <w:tc>
          <w:tcPr>
            <w:tcW w:w="1342" w:type="dxa"/>
          </w:tcPr>
          <w:p w14:paraId="1437457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2771063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3607CB2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6409CEA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74A49B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C2A4B2A" w14:textId="77777777" w:rsidTr="00192EE3">
        <w:trPr>
          <w:trHeight w:val="575"/>
        </w:trPr>
        <w:tc>
          <w:tcPr>
            <w:tcW w:w="4868" w:type="dxa"/>
          </w:tcPr>
          <w:p w14:paraId="01EB9E1A" w14:textId="77777777" w:rsidR="00945D40" w:rsidRPr="00503F0F" w:rsidRDefault="00D9378A">
            <w:pPr>
              <w:widowControl w:val="0"/>
              <w:pBdr>
                <w:top w:val="nil"/>
                <w:left w:val="nil"/>
                <w:bottom w:val="nil"/>
                <w:right w:val="nil"/>
                <w:between w:val="nil"/>
              </w:pBdr>
              <w:spacing w:after="0" w:line="288" w:lineRule="auto"/>
              <w:ind w:left="110" w:right="157"/>
              <w:rPr>
                <w:rFonts w:ascii="Arial" w:eastAsia="Arial" w:hAnsi="Arial" w:cs="Arial"/>
                <w:color w:val="000000" w:themeColor="text1"/>
                <w:sz w:val="24"/>
                <w:szCs w:val="24"/>
              </w:rPr>
            </w:pPr>
            <w:r w:rsidRPr="00503F0F">
              <w:rPr>
                <w:rFonts w:ascii="Arial" w:eastAsia="Arial" w:hAnsi="Arial" w:cs="Arial"/>
                <w:color w:val="000000" w:themeColor="text1"/>
                <w:sz w:val="24"/>
                <w:szCs w:val="24"/>
              </w:rPr>
              <w:t>Facilitates student independence appropriate to the course objectives</w:t>
            </w:r>
          </w:p>
        </w:tc>
        <w:tc>
          <w:tcPr>
            <w:tcW w:w="1342" w:type="dxa"/>
          </w:tcPr>
          <w:p w14:paraId="471CFA9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3DC5BCE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65ED098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5192E2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B11926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17D6C33" w14:textId="77777777" w:rsidTr="00192EE3">
        <w:trPr>
          <w:trHeight w:val="575"/>
        </w:trPr>
        <w:tc>
          <w:tcPr>
            <w:tcW w:w="4868" w:type="dxa"/>
          </w:tcPr>
          <w:p w14:paraId="3D926A9E"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proofErr w:type="gramStart"/>
            <w:r w:rsidRPr="00503F0F">
              <w:rPr>
                <w:rFonts w:ascii="Arial" w:eastAsia="Arial" w:hAnsi="Arial" w:cs="Arial"/>
                <w:color w:val="000000" w:themeColor="text1"/>
                <w:sz w:val="24"/>
                <w:szCs w:val="24"/>
              </w:rPr>
              <w:t>Assists</w:t>
            </w:r>
            <w:proofErr w:type="gramEnd"/>
            <w:r w:rsidRPr="00503F0F">
              <w:rPr>
                <w:rFonts w:ascii="Arial" w:eastAsia="Arial" w:hAnsi="Arial" w:cs="Arial"/>
                <w:color w:val="000000" w:themeColor="text1"/>
                <w:sz w:val="24"/>
                <w:szCs w:val="24"/>
              </w:rPr>
              <w:t xml:space="preserve"> </w:t>
            </w:r>
            <w:proofErr w:type="gramStart"/>
            <w:r w:rsidRPr="00503F0F">
              <w:rPr>
                <w:rFonts w:ascii="Arial" w:eastAsia="Arial" w:hAnsi="Arial" w:cs="Arial"/>
                <w:color w:val="000000" w:themeColor="text1"/>
                <w:sz w:val="24"/>
                <w:szCs w:val="24"/>
              </w:rPr>
              <w:t>student</w:t>
            </w:r>
            <w:proofErr w:type="gramEnd"/>
            <w:r w:rsidRPr="00503F0F">
              <w:rPr>
                <w:rFonts w:ascii="Arial" w:eastAsia="Arial" w:hAnsi="Arial" w:cs="Arial"/>
                <w:color w:val="000000" w:themeColor="text1"/>
                <w:sz w:val="24"/>
                <w:szCs w:val="24"/>
              </w:rPr>
              <w:t xml:space="preserve"> in developing critical thinking skills</w:t>
            </w:r>
          </w:p>
        </w:tc>
        <w:tc>
          <w:tcPr>
            <w:tcW w:w="1342" w:type="dxa"/>
          </w:tcPr>
          <w:p w14:paraId="3510F98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674095F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33C6F9B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7367473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5C23B90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2192643B" w14:textId="77777777" w:rsidTr="00192EE3">
        <w:trPr>
          <w:trHeight w:val="574"/>
        </w:trPr>
        <w:tc>
          <w:tcPr>
            <w:tcW w:w="4868" w:type="dxa"/>
          </w:tcPr>
          <w:p w14:paraId="23ACBEA4"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Assists </w:t>
            </w:r>
            <w:proofErr w:type="gramStart"/>
            <w:r w:rsidRPr="00503F0F">
              <w:rPr>
                <w:rFonts w:ascii="Arial" w:eastAsia="Arial" w:hAnsi="Arial" w:cs="Arial"/>
                <w:color w:val="000000" w:themeColor="text1"/>
                <w:sz w:val="24"/>
                <w:szCs w:val="24"/>
              </w:rPr>
              <w:t>student</w:t>
            </w:r>
            <w:proofErr w:type="gramEnd"/>
            <w:r w:rsidRPr="00503F0F">
              <w:rPr>
                <w:rFonts w:ascii="Arial" w:eastAsia="Arial" w:hAnsi="Arial" w:cs="Arial"/>
                <w:color w:val="000000" w:themeColor="text1"/>
                <w:sz w:val="24"/>
                <w:szCs w:val="24"/>
              </w:rPr>
              <w:t xml:space="preserve"> </w:t>
            </w:r>
            <w:proofErr w:type="gramStart"/>
            <w:r w:rsidRPr="00503F0F">
              <w:rPr>
                <w:rFonts w:ascii="Arial" w:eastAsia="Arial" w:hAnsi="Arial" w:cs="Arial"/>
                <w:color w:val="000000" w:themeColor="text1"/>
                <w:sz w:val="24"/>
                <w:szCs w:val="24"/>
              </w:rPr>
              <w:t>to integrate</w:t>
            </w:r>
            <w:proofErr w:type="gramEnd"/>
            <w:r w:rsidRPr="00503F0F">
              <w:rPr>
                <w:rFonts w:ascii="Arial" w:eastAsia="Arial" w:hAnsi="Arial" w:cs="Arial"/>
                <w:color w:val="000000" w:themeColor="text1"/>
                <w:sz w:val="24"/>
                <w:szCs w:val="24"/>
              </w:rPr>
              <w:t xml:space="preserve"> theory, research, and practice</w:t>
            </w:r>
          </w:p>
        </w:tc>
        <w:tc>
          <w:tcPr>
            <w:tcW w:w="1342" w:type="dxa"/>
          </w:tcPr>
          <w:p w14:paraId="351A527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4DD9DA7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399E2AF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03E43B7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5CA6BB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5BAD44C" w14:textId="77777777" w:rsidTr="00192EE3">
        <w:trPr>
          <w:trHeight w:val="574"/>
        </w:trPr>
        <w:tc>
          <w:tcPr>
            <w:tcW w:w="4868" w:type="dxa"/>
          </w:tcPr>
          <w:p w14:paraId="081BF9BD"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proofErr w:type="gramStart"/>
            <w:r w:rsidRPr="00503F0F">
              <w:rPr>
                <w:rFonts w:ascii="Arial" w:eastAsia="Arial" w:hAnsi="Arial" w:cs="Arial"/>
                <w:color w:val="000000" w:themeColor="text1"/>
                <w:sz w:val="24"/>
                <w:szCs w:val="24"/>
              </w:rPr>
              <w:t>Involves</w:t>
            </w:r>
            <w:proofErr w:type="gramEnd"/>
            <w:r w:rsidRPr="00503F0F">
              <w:rPr>
                <w:rFonts w:ascii="Arial" w:eastAsia="Arial" w:hAnsi="Arial" w:cs="Arial"/>
                <w:color w:val="000000" w:themeColor="text1"/>
                <w:sz w:val="24"/>
                <w:szCs w:val="24"/>
              </w:rPr>
              <w:t xml:space="preserve"> the student as a member of the interdisciplinary health team</w:t>
            </w:r>
          </w:p>
        </w:tc>
        <w:tc>
          <w:tcPr>
            <w:tcW w:w="1342" w:type="dxa"/>
          </w:tcPr>
          <w:p w14:paraId="3448740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5A97ABA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07A1C6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6452380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413BFF3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C006262" w14:textId="77777777" w:rsidTr="00192EE3">
        <w:trPr>
          <w:trHeight w:val="573"/>
        </w:trPr>
        <w:tc>
          <w:tcPr>
            <w:tcW w:w="4868" w:type="dxa"/>
          </w:tcPr>
          <w:p w14:paraId="5B6F2FFD"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Provides timely feedback to </w:t>
            </w:r>
            <w:proofErr w:type="gramStart"/>
            <w:r w:rsidRPr="00503F0F">
              <w:rPr>
                <w:rFonts w:ascii="Arial" w:eastAsia="Arial" w:hAnsi="Arial" w:cs="Arial"/>
                <w:color w:val="000000" w:themeColor="text1"/>
                <w:sz w:val="24"/>
                <w:szCs w:val="24"/>
              </w:rPr>
              <w:t>student</w:t>
            </w:r>
            <w:proofErr w:type="gramEnd"/>
            <w:r w:rsidRPr="00503F0F">
              <w:rPr>
                <w:rFonts w:ascii="Arial" w:eastAsia="Arial" w:hAnsi="Arial" w:cs="Arial"/>
                <w:color w:val="000000" w:themeColor="text1"/>
                <w:sz w:val="24"/>
                <w:szCs w:val="24"/>
              </w:rPr>
              <w:t xml:space="preserve"> regarding progress in decision making</w:t>
            </w:r>
          </w:p>
        </w:tc>
        <w:tc>
          <w:tcPr>
            <w:tcW w:w="1342" w:type="dxa"/>
          </w:tcPr>
          <w:p w14:paraId="5390E89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793776A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5FCF5B9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30F9FDA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185FB2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13EDF6C5" w14:textId="77777777" w:rsidTr="00192EE3">
        <w:trPr>
          <w:trHeight w:val="573"/>
        </w:trPr>
        <w:tc>
          <w:tcPr>
            <w:tcW w:w="4868" w:type="dxa"/>
          </w:tcPr>
          <w:p w14:paraId="05CAF5F7"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Maintains open lines of communication with faculty</w:t>
            </w:r>
          </w:p>
        </w:tc>
        <w:tc>
          <w:tcPr>
            <w:tcW w:w="1342" w:type="dxa"/>
          </w:tcPr>
          <w:p w14:paraId="564AB1B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0A90F61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763E87F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57F3930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365C747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1E0B185" w14:textId="77777777" w:rsidTr="00192EE3">
        <w:trPr>
          <w:trHeight w:val="290"/>
        </w:trPr>
        <w:tc>
          <w:tcPr>
            <w:tcW w:w="4868" w:type="dxa"/>
          </w:tcPr>
          <w:p w14:paraId="2B2093BF" w14:textId="77777777" w:rsidR="00945D40" w:rsidRPr="00503F0F" w:rsidRDefault="00D9378A">
            <w:pPr>
              <w:widowControl w:val="0"/>
              <w:pBdr>
                <w:top w:val="nil"/>
                <w:left w:val="nil"/>
                <w:bottom w:val="nil"/>
                <w:right w:val="nil"/>
                <w:between w:val="nil"/>
              </w:pBdr>
              <w:spacing w:before="12"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Completes student evaluations as requested</w:t>
            </w:r>
          </w:p>
        </w:tc>
        <w:tc>
          <w:tcPr>
            <w:tcW w:w="1342" w:type="dxa"/>
          </w:tcPr>
          <w:p w14:paraId="1BD0D85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170" w:type="dxa"/>
          </w:tcPr>
          <w:p w14:paraId="3609105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990" w:type="dxa"/>
          </w:tcPr>
          <w:p w14:paraId="14C3FDE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810" w:type="dxa"/>
          </w:tcPr>
          <w:p w14:paraId="3DF0077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080" w:type="dxa"/>
          </w:tcPr>
          <w:p w14:paraId="3C5A5E4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A56ACB7" w14:textId="77777777" w:rsidTr="00192EE3">
        <w:trPr>
          <w:trHeight w:val="863"/>
        </w:trPr>
        <w:tc>
          <w:tcPr>
            <w:tcW w:w="4868" w:type="dxa"/>
          </w:tcPr>
          <w:p w14:paraId="54073DB1"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Provides </w:t>
            </w:r>
            <w:proofErr w:type="gramStart"/>
            <w:r w:rsidRPr="00503F0F">
              <w:rPr>
                <w:rFonts w:ascii="Arial" w:eastAsia="Arial" w:hAnsi="Arial" w:cs="Arial"/>
                <w:color w:val="000000" w:themeColor="text1"/>
                <w:sz w:val="24"/>
                <w:szCs w:val="24"/>
              </w:rPr>
              <w:t>a quality</w:t>
            </w:r>
            <w:proofErr w:type="gramEnd"/>
            <w:r w:rsidRPr="00503F0F">
              <w:rPr>
                <w:rFonts w:ascii="Arial" w:eastAsia="Arial" w:hAnsi="Arial" w:cs="Arial"/>
                <w:color w:val="000000" w:themeColor="text1"/>
                <w:sz w:val="24"/>
                <w:szCs w:val="24"/>
              </w:rPr>
              <w:t xml:space="preserve"> learning experience appropriate to student level in the PMHNP Program.</w:t>
            </w:r>
          </w:p>
        </w:tc>
        <w:tc>
          <w:tcPr>
            <w:tcW w:w="1342" w:type="dxa"/>
          </w:tcPr>
          <w:p w14:paraId="34D68B3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25A8782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4B15631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0E86CEF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4BF4F6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3564EEE" w14:textId="77777777" w:rsidTr="00192EE3">
        <w:trPr>
          <w:trHeight w:val="287"/>
        </w:trPr>
        <w:tc>
          <w:tcPr>
            <w:tcW w:w="4868" w:type="dxa"/>
          </w:tcPr>
          <w:p w14:paraId="0A2CB117"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Provides adequate physical space for student</w:t>
            </w:r>
          </w:p>
        </w:tc>
        <w:tc>
          <w:tcPr>
            <w:tcW w:w="1342" w:type="dxa"/>
          </w:tcPr>
          <w:p w14:paraId="6F92733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170" w:type="dxa"/>
          </w:tcPr>
          <w:p w14:paraId="605A866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990" w:type="dxa"/>
          </w:tcPr>
          <w:p w14:paraId="0BE308A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810" w:type="dxa"/>
          </w:tcPr>
          <w:p w14:paraId="1FCF52A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080" w:type="dxa"/>
          </w:tcPr>
          <w:p w14:paraId="6FA2605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3473549C" w14:textId="77777777" w:rsidTr="00192EE3">
        <w:trPr>
          <w:trHeight w:val="575"/>
        </w:trPr>
        <w:tc>
          <w:tcPr>
            <w:tcW w:w="4868" w:type="dxa"/>
          </w:tcPr>
          <w:p w14:paraId="611EE730"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Provides patient population relevant to student learning needs</w:t>
            </w:r>
          </w:p>
        </w:tc>
        <w:tc>
          <w:tcPr>
            <w:tcW w:w="1342" w:type="dxa"/>
          </w:tcPr>
          <w:p w14:paraId="7997F76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170" w:type="dxa"/>
          </w:tcPr>
          <w:p w14:paraId="55FAF18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90" w:type="dxa"/>
          </w:tcPr>
          <w:p w14:paraId="17108A0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810" w:type="dxa"/>
          </w:tcPr>
          <w:p w14:paraId="708D15E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F8DF81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bl>
    <w:p w14:paraId="4781BECF" w14:textId="77777777" w:rsidR="00945D40" w:rsidRPr="00503F0F" w:rsidRDefault="00945D40">
      <w:pPr>
        <w:tabs>
          <w:tab w:val="left" w:pos="990"/>
        </w:tabs>
        <w:spacing w:after="0"/>
        <w:ind w:right="87"/>
        <w:rPr>
          <w:b/>
          <w:color w:val="000000" w:themeColor="text1"/>
          <w:sz w:val="24"/>
          <w:szCs w:val="24"/>
          <w:u w:val="single"/>
        </w:rPr>
      </w:pPr>
    </w:p>
    <w:tbl>
      <w:tblPr>
        <w:tblStyle w:val="a4"/>
        <w:tblW w:w="10260"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353"/>
        <w:gridCol w:w="1007"/>
        <w:gridCol w:w="900"/>
      </w:tblGrid>
      <w:tr w:rsidR="00503F0F" w:rsidRPr="00503F0F" w14:paraId="294AEA20" w14:textId="77777777" w:rsidTr="00192EE3">
        <w:trPr>
          <w:trHeight w:val="431"/>
        </w:trPr>
        <w:tc>
          <w:tcPr>
            <w:tcW w:w="8353" w:type="dxa"/>
            <w:shd w:val="clear" w:color="auto" w:fill="F2F2F2"/>
          </w:tcPr>
          <w:p w14:paraId="5781F8BE"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THE CLINICAL SITE…</w:t>
            </w:r>
            <w:proofErr w:type="gramStart"/>
            <w:r w:rsidRPr="00503F0F">
              <w:rPr>
                <w:rFonts w:ascii="Arial" w:eastAsia="Arial" w:hAnsi="Arial" w:cs="Arial"/>
                <w:b/>
                <w:color w:val="000000" w:themeColor="text1"/>
                <w:sz w:val="24"/>
                <w:szCs w:val="24"/>
              </w:rPr>
              <w:t>…..</w:t>
            </w:r>
            <w:proofErr w:type="gramEnd"/>
          </w:p>
        </w:tc>
        <w:tc>
          <w:tcPr>
            <w:tcW w:w="1007" w:type="dxa"/>
            <w:shd w:val="clear" w:color="auto" w:fill="F2F2F2"/>
          </w:tcPr>
          <w:p w14:paraId="3030804B" w14:textId="77777777" w:rsidR="00945D40" w:rsidRPr="00503F0F" w:rsidRDefault="00D9378A">
            <w:pPr>
              <w:widowControl w:val="0"/>
              <w:pBdr>
                <w:top w:val="nil"/>
                <w:left w:val="nil"/>
                <w:bottom w:val="nil"/>
                <w:right w:val="nil"/>
                <w:between w:val="nil"/>
              </w:pBdr>
              <w:spacing w:before="10" w:after="0" w:line="240" w:lineRule="auto"/>
              <w:ind w:left="392"/>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YES</w:t>
            </w:r>
          </w:p>
        </w:tc>
        <w:tc>
          <w:tcPr>
            <w:tcW w:w="900" w:type="dxa"/>
            <w:shd w:val="clear" w:color="auto" w:fill="F2F2F2"/>
          </w:tcPr>
          <w:p w14:paraId="4FB68CF8" w14:textId="77777777" w:rsidR="00945D40" w:rsidRPr="00503F0F" w:rsidRDefault="00D9378A">
            <w:pPr>
              <w:widowControl w:val="0"/>
              <w:pBdr>
                <w:top w:val="nil"/>
                <w:left w:val="nil"/>
                <w:bottom w:val="nil"/>
                <w:right w:val="nil"/>
                <w:between w:val="nil"/>
              </w:pBdr>
              <w:spacing w:before="10" w:after="0" w:line="240" w:lineRule="auto"/>
              <w:ind w:right="378"/>
              <w:jc w:val="center"/>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NO</w:t>
            </w:r>
          </w:p>
        </w:tc>
      </w:tr>
      <w:tr w:rsidR="00503F0F" w:rsidRPr="00503F0F" w14:paraId="5960B400" w14:textId="77777777" w:rsidTr="00192EE3">
        <w:trPr>
          <w:trHeight w:val="377"/>
        </w:trPr>
        <w:tc>
          <w:tcPr>
            <w:tcW w:w="8353" w:type="dxa"/>
          </w:tcPr>
          <w:p w14:paraId="3A0493E9"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Is adequate space provided?</w:t>
            </w:r>
          </w:p>
        </w:tc>
        <w:tc>
          <w:tcPr>
            <w:tcW w:w="1007" w:type="dxa"/>
          </w:tcPr>
          <w:p w14:paraId="5CAB13A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2A1DEED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F87361C" w14:textId="77777777" w:rsidTr="00192EE3">
        <w:trPr>
          <w:trHeight w:val="350"/>
        </w:trPr>
        <w:tc>
          <w:tcPr>
            <w:tcW w:w="8353" w:type="dxa"/>
          </w:tcPr>
          <w:p w14:paraId="6DE6548A" w14:textId="77777777" w:rsidR="00945D40" w:rsidRPr="00503F0F" w:rsidRDefault="00D9378A">
            <w:pPr>
              <w:widowControl w:val="0"/>
              <w:pBdr>
                <w:top w:val="nil"/>
                <w:left w:val="nil"/>
                <w:bottom w:val="nil"/>
                <w:right w:val="nil"/>
                <w:between w:val="nil"/>
              </w:pBdr>
              <w:spacing w:before="14"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Is adequate time given to see clients?</w:t>
            </w:r>
          </w:p>
        </w:tc>
        <w:tc>
          <w:tcPr>
            <w:tcW w:w="1007" w:type="dxa"/>
          </w:tcPr>
          <w:p w14:paraId="38462B9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77032AA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55C87A6" w14:textId="77777777" w:rsidTr="00192EE3">
        <w:trPr>
          <w:trHeight w:val="350"/>
        </w:trPr>
        <w:tc>
          <w:tcPr>
            <w:tcW w:w="8353" w:type="dxa"/>
          </w:tcPr>
          <w:p w14:paraId="11339EED"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Are there </w:t>
            </w:r>
            <w:proofErr w:type="gramStart"/>
            <w:r w:rsidRPr="00503F0F">
              <w:rPr>
                <w:rFonts w:ascii="Arial" w:eastAsia="Arial" w:hAnsi="Arial" w:cs="Arial"/>
                <w:color w:val="000000" w:themeColor="text1"/>
                <w:sz w:val="24"/>
                <w:szCs w:val="24"/>
              </w:rPr>
              <w:t>sufficient numbers of</w:t>
            </w:r>
            <w:proofErr w:type="gramEnd"/>
            <w:r w:rsidRPr="00503F0F">
              <w:rPr>
                <w:rFonts w:ascii="Arial" w:eastAsia="Arial" w:hAnsi="Arial" w:cs="Arial"/>
                <w:color w:val="000000" w:themeColor="text1"/>
                <w:sz w:val="24"/>
                <w:szCs w:val="24"/>
              </w:rPr>
              <w:t xml:space="preserve"> clients?</w:t>
            </w:r>
          </w:p>
        </w:tc>
        <w:tc>
          <w:tcPr>
            <w:tcW w:w="1007" w:type="dxa"/>
          </w:tcPr>
          <w:p w14:paraId="046499E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2271086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C141408" w14:textId="77777777" w:rsidTr="00192EE3">
        <w:trPr>
          <w:trHeight w:val="350"/>
        </w:trPr>
        <w:tc>
          <w:tcPr>
            <w:tcW w:w="8353" w:type="dxa"/>
          </w:tcPr>
          <w:p w14:paraId="29CCCD8A"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lastRenderedPageBreak/>
              <w:t>Are the types of clients varied as to age, type of mental health problem, etc.?</w:t>
            </w:r>
          </w:p>
        </w:tc>
        <w:tc>
          <w:tcPr>
            <w:tcW w:w="1007" w:type="dxa"/>
          </w:tcPr>
          <w:p w14:paraId="30F5DFA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6390FBA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EEE6BD4" w14:textId="77777777" w:rsidTr="00192EE3">
        <w:trPr>
          <w:trHeight w:val="620"/>
        </w:trPr>
        <w:tc>
          <w:tcPr>
            <w:tcW w:w="8353" w:type="dxa"/>
          </w:tcPr>
          <w:p w14:paraId="39515E3C"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Are students allowed to select clients according to their needs?</w:t>
            </w:r>
          </w:p>
        </w:tc>
        <w:tc>
          <w:tcPr>
            <w:tcW w:w="1007" w:type="dxa"/>
          </w:tcPr>
          <w:p w14:paraId="0198E9C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624D6A2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BA84341" w14:textId="77777777" w:rsidTr="00192EE3">
        <w:trPr>
          <w:trHeight w:val="350"/>
        </w:trPr>
        <w:tc>
          <w:tcPr>
            <w:tcW w:w="8353" w:type="dxa"/>
          </w:tcPr>
          <w:p w14:paraId="2BAB8D84"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Are students given the opportunity to </w:t>
            </w:r>
            <w:proofErr w:type="gramStart"/>
            <w:r w:rsidRPr="00503F0F">
              <w:rPr>
                <w:rFonts w:ascii="Arial" w:eastAsia="Arial" w:hAnsi="Arial" w:cs="Arial"/>
                <w:color w:val="000000" w:themeColor="text1"/>
                <w:sz w:val="24"/>
                <w:szCs w:val="24"/>
              </w:rPr>
              <w:t>follow-up</w:t>
            </w:r>
            <w:proofErr w:type="gramEnd"/>
            <w:r w:rsidRPr="00503F0F">
              <w:rPr>
                <w:rFonts w:ascii="Arial" w:eastAsia="Arial" w:hAnsi="Arial" w:cs="Arial"/>
                <w:color w:val="000000" w:themeColor="text1"/>
                <w:sz w:val="24"/>
                <w:szCs w:val="24"/>
              </w:rPr>
              <w:t xml:space="preserve"> with clients and/or problems of interest?</w:t>
            </w:r>
          </w:p>
        </w:tc>
        <w:tc>
          <w:tcPr>
            <w:tcW w:w="1007" w:type="dxa"/>
          </w:tcPr>
          <w:p w14:paraId="6F60D13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Pr>
          <w:p w14:paraId="70467FF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26709294" w14:textId="77777777" w:rsidTr="00192EE3">
        <w:trPr>
          <w:trHeight w:val="350"/>
        </w:trPr>
        <w:tc>
          <w:tcPr>
            <w:tcW w:w="8353" w:type="dxa"/>
            <w:tcBorders>
              <w:top w:val="single" w:sz="4" w:space="0" w:color="000000"/>
              <w:left w:val="single" w:sz="4" w:space="0" w:color="000000"/>
              <w:bottom w:val="single" w:sz="4" w:space="0" w:color="000000"/>
              <w:right w:val="single" w:sz="4" w:space="0" w:color="000000"/>
            </w:tcBorders>
          </w:tcPr>
          <w:p w14:paraId="6128FFAF"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Are reports accessible to </w:t>
            </w:r>
            <w:proofErr w:type="gramStart"/>
            <w:r w:rsidRPr="00503F0F">
              <w:rPr>
                <w:rFonts w:ascii="Arial" w:eastAsia="Arial" w:hAnsi="Arial" w:cs="Arial"/>
                <w:color w:val="000000" w:themeColor="text1"/>
                <w:sz w:val="24"/>
                <w:szCs w:val="24"/>
              </w:rPr>
              <w:t>student</w:t>
            </w:r>
            <w:proofErr w:type="gramEnd"/>
            <w:r w:rsidRPr="00503F0F">
              <w:rPr>
                <w:rFonts w:ascii="Arial" w:eastAsia="Arial" w:hAnsi="Arial" w:cs="Arial"/>
                <w:color w:val="000000" w:themeColor="text1"/>
                <w:sz w:val="24"/>
                <w:szCs w:val="24"/>
              </w:rPr>
              <w:t xml:space="preserve"> (e.g. neuropsychiatric testing, lab, etc.)?</w:t>
            </w:r>
          </w:p>
        </w:tc>
        <w:tc>
          <w:tcPr>
            <w:tcW w:w="1007" w:type="dxa"/>
            <w:tcBorders>
              <w:top w:val="single" w:sz="4" w:space="0" w:color="000000"/>
              <w:left w:val="single" w:sz="4" w:space="0" w:color="000000"/>
              <w:bottom w:val="single" w:sz="4" w:space="0" w:color="000000"/>
              <w:right w:val="single" w:sz="4" w:space="0" w:color="000000"/>
            </w:tcBorders>
          </w:tcPr>
          <w:p w14:paraId="7CE5CC1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16D28CC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897BC9B" w14:textId="77777777" w:rsidTr="00192EE3">
        <w:trPr>
          <w:trHeight w:val="350"/>
        </w:trPr>
        <w:tc>
          <w:tcPr>
            <w:tcW w:w="8353" w:type="dxa"/>
            <w:tcBorders>
              <w:top w:val="single" w:sz="4" w:space="0" w:color="000000"/>
              <w:left w:val="single" w:sz="4" w:space="0" w:color="000000"/>
              <w:bottom w:val="single" w:sz="4" w:space="0" w:color="000000"/>
              <w:right w:val="single" w:sz="4" w:space="0" w:color="000000"/>
            </w:tcBorders>
          </w:tcPr>
          <w:p w14:paraId="47B40624"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Is support staff appropriately helpful to students?</w:t>
            </w:r>
          </w:p>
        </w:tc>
        <w:tc>
          <w:tcPr>
            <w:tcW w:w="1007" w:type="dxa"/>
            <w:tcBorders>
              <w:top w:val="single" w:sz="4" w:space="0" w:color="000000"/>
              <w:left w:val="single" w:sz="4" w:space="0" w:color="000000"/>
              <w:bottom w:val="single" w:sz="4" w:space="0" w:color="000000"/>
              <w:right w:val="single" w:sz="4" w:space="0" w:color="000000"/>
            </w:tcBorders>
          </w:tcPr>
          <w:p w14:paraId="605C6CC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54C5854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11461AE4" w14:textId="77777777" w:rsidTr="00192EE3">
        <w:trPr>
          <w:trHeight w:val="350"/>
        </w:trPr>
        <w:tc>
          <w:tcPr>
            <w:tcW w:w="8353" w:type="dxa"/>
            <w:tcBorders>
              <w:top w:val="single" w:sz="4" w:space="0" w:color="000000"/>
              <w:left w:val="single" w:sz="4" w:space="0" w:color="000000"/>
              <w:bottom w:val="single" w:sz="4" w:space="0" w:color="000000"/>
              <w:right w:val="single" w:sz="4" w:space="0" w:color="000000"/>
            </w:tcBorders>
          </w:tcPr>
          <w:p w14:paraId="302B53C9"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Is support staff accepting of student role?</w:t>
            </w:r>
          </w:p>
        </w:tc>
        <w:tc>
          <w:tcPr>
            <w:tcW w:w="1007" w:type="dxa"/>
            <w:tcBorders>
              <w:top w:val="single" w:sz="4" w:space="0" w:color="000000"/>
              <w:left w:val="single" w:sz="4" w:space="0" w:color="000000"/>
              <w:bottom w:val="single" w:sz="4" w:space="0" w:color="000000"/>
              <w:right w:val="single" w:sz="4" w:space="0" w:color="000000"/>
            </w:tcBorders>
          </w:tcPr>
          <w:p w14:paraId="093A18D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14D6D8C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8105635" w14:textId="77777777" w:rsidTr="00192EE3">
        <w:trPr>
          <w:trHeight w:val="350"/>
        </w:trPr>
        <w:tc>
          <w:tcPr>
            <w:tcW w:w="8353" w:type="dxa"/>
            <w:tcBorders>
              <w:top w:val="single" w:sz="4" w:space="0" w:color="000000"/>
              <w:left w:val="single" w:sz="4" w:space="0" w:color="000000"/>
              <w:bottom w:val="single" w:sz="4" w:space="0" w:color="000000"/>
              <w:right w:val="single" w:sz="4" w:space="0" w:color="000000"/>
            </w:tcBorders>
          </w:tcPr>
          <w:p w14:paraId="498247D6"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Are instructional materials available for clients to supplement their learning (i.e. pamphlets, outside class opportunities, etc.)?</w:t>
            </w:r>
          </w:p>
        </w:tc>
        <w:tc>
          <w:tcPr>
            <w:tcW w:w="1007" w:type="dxa"/>
            <w:tcBorders>
              <w:top w:val="single" w:sz="4" w:space="0" w:color="000000"/>
              <w:left w:val="single" w:sz="4" w:space="0" w:color="000000"/>
              <w:bottom w:val="single" w:sz="4" w:space="0" w:color="000000"/>
              <w:right w:val="single" w:sz="4" w:space="0" w:color="000000"/>
            </w:tcBorders>
          </w:tcPr>
          <w:p w14:paraId="260AC0A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058C727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1B7D817F" w14:textId="77777777" w:rsidTr="00192EE3">
        <w:trPr>
          <w:trHeight w:val="350"/>
        </w:trPr>
        <w:tc>
          <w:tcPr>
            <w:tcW w:w="8353" w:type="dxa"/>
            <w:tcBorders>
              <w:top w:val="single" w:sz="4" w:space="0" w:color="000000"/>
              <w:left w:val="single" w:sz="4" w:space="0" w:color="000000"/>
              <w:bottom w:val="single" w:sz="4" w:space="0" w:color="000000"/>
              <w:right w:val="single" w:sz="4" w:space="0" w:color="000000"/>
            </w:tcBorders>
          </w:tcPr>
          <w:p w14:paraId="25C82FAF" w14:textId="77777777" w:rsidR="00945D40" w:rsidRPr="00503F0F" w:rsidRDefault="00D9378A">
            <w:pPr>
              <w:widowControl w:val="0"/>
              <w:pBdr>
                <w:top w:val="nil"/>
                <w:left w:val="nil"/>
                <w:bottom w:val="nil"/>
                <w:right w:val="nil"/>
                <w:between w:val="nil"/>
              </w:pBdr>
              <w:spacing w:after="0" w:line="28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Are community resources, other agencies, and professional disciplines involved with client welfare?</w:t>
            </w:r>
          </w:p>
        </w:tc>
        <w:tc>
          <w:tcPr>
            <w:tcW w:w="1007" w:type="dxa"/>
            <w:tcBorders>
              <w:top w:val="single" w:sz="4" w:space="0" w:color="000000"/>
              <w:left w:val="single" w:sz="4" w:space="0" w:color="000000"/>
              <w:bottom w:val="single" w:sz="4" w:space="0" w:color="000000"/>
              <w:right w:val="single" w:sz="4" w:space="0" w:color="000000"/>
            </w:tcBorders>
          </w:tcPr>
          <w:p w14:paraId="0BDA0CC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47296E6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bl>
    <w:p w14:paraId="38DDA653" w14:textId="77777777" w:rsidR="00945D40" w:rsidRPr="00503F0F" w:rsidRDefault="00945D40">
      <w:pPr>
        <w:tabs>
          <w:tab w:val="left" w:pos="990"/>
        </w:tabs>
        <w:spacing w:after="0"/>
        <w:ind w:right="87"/>
        <w:rPr>
          <w:b/>
          <w:color w:val="000000" w:themeColor="text1"/>
          <w:sz w:val="24"/>
          <w:szCs w:val="24"/>
          <w:u w:val="single"/>
        </w:rPr>
      </w:pPr>
    </w:p>
    <w:p w14:paraId="2A42990B" w14:textId="77777777" w:rsidR="00945D40" w:rsidRPr="00503F0F" w:rsidRDefault="00D9378A" w:rsidP="00B06B61">
      <w:pPr>
        <w:pStyle w:val="Heading1"/>
      </w:pPr>
      <w:r w:rsidRPr="00503F0F">
        <w:t>COMMENTS:</w:t>
      </w:r>
    </w:p>
    <w:p w14:paraId="57F5FB22" w14:textId="77777777" w:rsidR="00945D40" w:rsidRPr="00503F0F" w:rsidRDefault="00945D40" w:rsidP="00B06B61">
      <w:pPr>
        <w:pStyle w:val="Heading2"/>
      </w:pPr>
    </w:p>
    <w:p w14:paraId="12B033C7" w14:textId="77777777" w:rsidR="00945D40" w:rsidRPr="00503F0F" w:rsidRDefault="00945D40" w:rsidP="00B06B61">
      <w:pPr>
        <w:pStyle w:val="Heading2"/>
      </w:pPr>
    </w:p>
    <w:p w14:paraId="0CBF0667" w14:textId="77777777" w:rsidR="00945D40" w:rsidRPr="00503F0F" w:rsidRDefault="00945D40" w:rsidP="00B06B61">
      <w:pPr>
        <w:pStyle w:val="Heading2"/>
      </w:pPr>
    </w:p>
    <w:p w14:paraId="17655E3C" w14:textId="77777777" w:rsidR="00945D40" w:rsidRPr="00503F0F" w:rsidRDefault="00945D40" w:rsidP="00B06B61">
      <w:pPr>
        <w:pStyle w:val="Heading2"/>
      </w:pPr>
    </w:p>
    <w:p w14:paraId="26DCDBD8" w14:textId="77777777" w:rsidR="00945D40" w:rsidRPr="00503F0F" w:rsidRDefault="00945D40" w:rsidP="00B06B61">
      <w:pPr>
        <w:pStyle w:val="Heading2"/>
      </w:pPr>
    </w:p>
    <w:p w14:paraId="01EAC237" w14:textId="77777777" w:rsidR="00945D40" w:rsidRPr="00503F0F" w:rsidRDefault="00945D40" w:rsidP="00B06B61">
      <w:pPr>
        <w:pStyle w:val="Heading2"/>
      </w:pPr>
    </w:p>
    <w:p w14:paraId="26297C2B" w14:textId="77777777" w:rsidR="00945D40" w:rsidRPr="00503F0F" w:rsidRDefault="00945D40" w:rsidP="00B06B61">
      <w:pPr>
        <w:pStyle w:val="Heading2"/>
      </w:pPr>
    </w:p>
    <w:p w14:paraId="208D3C57" w14:textId="77777777" w:rsidR="00945D40" w:rsidRPr="00503F0F" w:rsidRDefault="00945D40" w:rsidP="00B06B61">
      <w:pPr>
        <w:pStyle w:val="Heading2"/>
      </w:pPr>
    </w:p>
    <w:p w14:paraId="6550A15B" w14:textId="77777777" w:rsidR="00945D40" w:rsidRPr="00503F0F" w:rsidRDefault="00945D40" w:rsidP="00B06B61">
      <w:pPr>
        <w:pStyle w:val="Heading2"/>
      </w:pPr>
    </w:p>
    <w:p w14:paraId="614B1266" w14:textId="77777777" w:rsidR="00945D40" w:rsidRPr="00503F0F" w:rsidRDefault="00945D40" w:rsidP="00B06B61">
      <w:pPr>
        <w:pStyle w:val="Heading2"/>
      </w:pPr>
    </w:p>
    <w:p w14:paraId="180DB3F1" w14:textId="77777777" w:rsidR="00945D40" w:rsidRPr="00503F0F" w:rsidRDefault="00945D40" w:rsidP="00B06B61">
      <w:pPr>
        <w:pStyle w:val="Heading2"/>
      </w:pPr>
    </w:p>
    <w:p w14:paraId="60BCD2B4" w14:textId="77777777" w:rsidR="00945D40" w:rsidRPr="00503F0F" w:rsidRDefault="00945D40" w:rsidP="00B06B61">
      <w:pPr>
        <w:pStyle w:val="Heading2"/>
      </w:pPr>
    </w:p>
    <w:p w14:paraId="46EC3F66" w14:textId="77777777" w:rsidR="00945D40" w:rsidRPr="00503F0F" w:rsidRDefault="00945D40" w:rsidP="00B06B61">
      <w:pPr>
        <w:pStyle w:val="Heading2"/>
      </w:pPr>
    </w:p>
    <w:p w14:paraId="7048F721" w14:textId="77777777" w:rsidR="00945D40" w:rsidRPr="00503F0F" w:rsidRDefault="00945D40" w:rsidP="00B06B61">
      <w:pPr>
        <w:pStyle w:val="Heading2"/>
      </w:pPr>
    </w:p>
    <w:p w14:paraId="3A3DAD57" w14:textId="77777777" w:rsidR="00945D40" w:rsidRPr="00503F0F" w:rsidRDefault="00945D40" w:rsidP="00B06B61">
      <w:pPr>
        <w:pStyle w:val="Heading2"/>
      </w:pPr>
    </w:p>
    <w:p w14:paraId="6B2FC249" w14:textId="77777777" w:rsidR="00945D40" w:rsidRPr="00503F0F" w:rsidRDefault="00945D40" w:rsidP="00B06B61">
      <w:pPr>
        <w:pStyle w:val="Heading2"/>
      </w:pPr>
    </w:p>
    <w:p w14:paraId="223D6900" w14:textId="77777777" w:rsidR="00945D40" w:rsidRPr="00503F0F" w:rsidRDefault="00945D40" w:rsidP="00B06B61">
      <w:pPr>
        <w:pStyle w:val="Heading2"/>
      </w:pPr>
    </w:p>
    <w:p w14:paraId="28F1EFDB" w14:textId="77777777" w:rsidR="00945D40" w:rsidRPr="00503F0F" w:rsidRDefault="00945D40" w:rsidP="00B06B61">
      <w:pPr>
        <w:pStyle w:val="Heading2"/>
      </w:pPr>
    </w:p>
    <w:p w14:paraId="648B69A4" w14:textId="77777777" w:rsidR="00945D40" w:rsidRPr="00503F0F" w:rsidRDefault="00945D40" w:rsidP="00B06B61">
      <w:pPr>
        <w:pStyle w:val="Heading2"/>
      </w:pPr>
    </w:p>
    <w:p w14:paraId="5360A48D" w14:textId="77777777" w:rsidR="00945D40" w:rsidRPr="00503F0F" w:rsidRDefault="00945D40" w:rsidP="00B06B61">
      <w:pPr>
        <w:pStyle w:val="Heading2"/>
      </w:pPr>
    </w:p>
    <w:p w14:paraId="3D95853F" w14:textId="77777777" w:rsidR="00945D40" w:rsidRPr="00503F0F" w:rsidRDefault="00945D40" w:rsidP="00B06B61">
      <w:pPr>
        <w:pStyle w:val="Heading2"/>
      </w:pPr>
    </w:p>
    <w:p w14:paraId="2C259B6D" w14:textId="77777777" w:rsidR="00945D40" w:rsidRPr="00503F0F" w:rsidRDefault="00945D40" w:rsidP="00B06B61">
      <w:pPr>
        <w:pStyle w:val="Heading2"/>
      </w:pPr>
    </w:p>
    <w:p w14:paraId="39C880C3" w14:textId="77777777" w:rsidR="00945D40" w:rsidRPr="00503F0F" w:rsidRDefault="00945D40" w:rsidP="00B06B61">
      <w:pPr>
        <w:pStyle w:val="Heading2"/>
      </w:pPr>
    </w:p>
    <w:p w14:paraId="5C007C59" w14:textId="77777777" w:rsidR="00945D40" w:rsidRPr="00503F0F" w:rsidRDefault="00945D40" w:rsidP="00B06B61">
      <w:pPr>
        <w:pStyle w:val="Heading2"/>
      </w:pPr>
    </w:p>
    <w:p w14:paraId="766CEA12" w14:textId="77777777" w:rsidR="00945D40" w:rsidRPr="00503F0F" w:rsidRDefault="00945D40" w:rsidP="00B06B61">
      <w:pPr>
        <w:pStyle w:val="Heading2"/>
      </w:pPr>
    </w:p>
    <w:p w14:paraId="7A11ED23" w14:textId="77777777" w:rsidR="00BB0D49" w:rsidRDefault="00BB0D49">
      <w:pPr>
        <w:rPr>
          <w:rFonts w:ascii="Times New Roman" w:eastAsia="Arial" w:hAnsi="Times New Roman" w:cs="Times New Roman"/>
          <w:b/>
          <w:bCs/>
          <w:color w:val="000000" w:themeColor="text1"/>
          <w:sz w:val="24"/>
          <w:szCs w:val="24"/>
        </w:rPr>
      </w:pPr>
      <w:r>
        <w:rPr>
          <w:rFonts w:ascii="Times New Roman" w:hAnsi="Times New Roman" w:cs="Times New Roman"/>
          <w:color w:val="000000" w:themeColor="text1"/>
        </w:rPr>
        <w:br w:type="page"/>
      </w:r>
    </w:p>
    <w:p w14:paraId="4B5CAC93" w14:textId="2B7D1EC3" w:rsidR="00945D40" w:rsidRPr="00503F0F" w:rsidRDefault="00D9378A" w:rsidP="00B06B61">
      <w:pPr>
        <w:pStyle w:val="Heading2"/>
      </w:pPr>
      <w:r w:rsidRPr="00503F0F">
        <w:lastRenderedPageBreak/>
        <w:t>Saginaw Valley State University</w:t>
      </w:r>
    </w:p>
    <w:p w14:paraId="3D555CCB" w14:textId="77777777" w:rsidR="00945D40" w:rsidRPr="00503F0F" w:rsidRDefault="00D9378A">
      <w:pPr>
        <w:spacing w:before="55" w:line="288" w:lineRule="auto"/>
        <w:jc w:val="center"/>
        <w:rPr>
          <w:rFonts w:ascii="Times New Roman" w:hAnsi="Times New Roman" w:cs="Times New Roman"/>
          <w:b/>
          <w:color w:val="000000" w:themeColor="text1"/>
          <w:sz w:val="24"/>
          <w:szCs w:val="24"/>
        </w:rPr>
      </w:pPr>
      <w:r w:rsidRPr="00503F0F">
        <w:rPr>
          <w:rFonts w:ascii="Times New Roman" w:hAnsi="Times New Roman" w:cs="Times New Roman"/>
          <w:b/>
          <w:color w:val="000000" w:themeColor="text1"/>
          <w:sz w:val="24"/>
          <w:szCs w:val="24"/>
        </w:rPr>
        <w:t xml:space="preserve">College of Health and Human Services, Graduate Nursing Program </w:t>
      </w:r>
    </w:p>
    <w:p w14:paraId="0ED5A5F9" w14:textId="3D17B5F1" w:rsidR="00945D40" w:rsidRPr="00503F0F" w:rsidRDefault="00E9013B" w:rsidP="00E9013B">
      <w:pPr>
        <w:pStyle w:val="Heading1"/>
        <w:jc w:val="center"/>
      </w:pPr>
      <w:r w:rsidRPr="00E9013B">
        <w:t xml:space="preserve">Appendix </w:t>
      </w:r>
      <w:r>
        <w:t>E</w:t>
      </w:r>
      <w:r w:rsidRPr="00E9013B">
        <w:t>:</w:t>
      </w:r>
      <w:r>
        <w:t xml:space="preserve"> </w:t>
      </w:r>
      <w:r w:rsidR="00D9378A" w:rsidRPr="00503F0F">
        <w:t xml:space="preserve">EVALUATION OF </w:t>
      </w:r>
      <w:r w:rsidR="00D9378A" w:rsidRPr="00503F0F">
        <w:rPr>
          <w:u w:val="single"/>
        </w:rPr>
        <w:t>PMHNP PRECEPTOR</w:t>
      </w:r>
      <w:r w:rsidR="00D9378A" w:rsidRPr="00503F0F">
        <w:t xml:space="preserve"> BY STUDENT</w:t>
      </w:r>
    </w:p>
    <w:p w14:paraId="354D0D36" w14:textId="77777777" w:rsidR="00945D40" w:rsidRPr="00503F0F" w:rsidRDefault="00D9378A">
      <w:pPr>
        <w:widowControl w:val="0"/>
        <w:pBdr>
          <w:top w:val="nil"/>
          <w:left w:val="nil"/>
          <w:bottom w:val="nil"/>
          <w:right w:val="nil"/>
          <w:between w:val="nil"/>
        </w:pBdr>
        <w:tabs>
          <w:tab w:val="left" w:pos="5531"/>
          <w:tab w:val="left" w:pos="5979"/>
          <w:tab w:val="left" w:pos="10531"/>
        </w:tabs>
        <w:spacing w:before="60"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Preceptor: </w:t>
      </w:r>
      <w:r w:rsidRPr="00503F0F">
        <w:rPr>
          <w:rFonts w:ascii="Times New Roman" w:eastAsia="Arial" w:hAnsi="Times New Roman" w:cs="Times New Roman"/>
          <w:color w:val="000000" w:themeColor="text1"/>
          <w:sz w:val="24"/>
          <w:szCs w:val="24"/>
          <w:u w:val="single"/>
        </w:rPr>
        <w:tab/>
      </w:r>
      <w:r w:rsidRPr="00503F0F">
        <w:rPr>
          <w:rFonts w:ascii="Times New Roman" w:eastAsia="Arial" w:hAnsi="Times New Roman" w:cs="Times New Roman"/>
          <w:color w:val="000000" w:themeColor="text1"/>
          <w:sz w:val="24"/>
          <w:szCs w:val="24"/>
        </w:rPr>
        <w:tab/>
        <w:t xml:space="preserve">Site: </w:t>
      </w:r>
      <w:r w:rsidRPr="00503F0F">
        <w:rPr>
          <w:rFonts w:ascii="Times New Roman" w:eastAsia="Arial" w:hAnsi="Times New Roman" w:cs="Times New Roman"/>
          <w:color w:val="000000" w:themeColor="text1"/>
          <w:sz w:val="24"/>
          <w:szCs w:val="24"/>
          <w:u w:val="single"/>
        </w:rPr>
        <w:t>___________________</w:t>
      </w:r>
    </w:p>
    <w:p w14:paraId="68009C98" w14:textId="77777777" w:rsidR="00945D40" w:rsidRPr="00503F0F" w:rsidRDefault="00945D40">
      <w:pPr>
        <w:widowControl w:val="0"/>
        <w:pBdr>
          <w:top w:val="nil"/>
          <w:left w:val="nil"/>
          <w:bottom w:val="nil"/>
          <w:right w:val="nil"/>
          <w:between w:val="nil"/>
        </w:pBdr>
        <w:spacing w:before="10" w:after="0" w:line="240" w:lineRule="auto"/>
        <w:rPr>
          <w:rFonts w:ascii="Times New Roman" w:eastAsia="Arial" w:hAnsi="Times New Roman" w:cs="Times New Roman"/>
          <w:color w:val="000000" w:themeColor="text1"/>
          <w:sz w:val="20"/>
          <w:szCs w:val="20"/>
        </w:rPr>
      </w:pPr>
    </w:p>
    <w:p w14:paraId="7A845419" w14:textId="77777777" w:rsidR="00945D40" w:rsidRPr="00503F0F" w:rsidRDefault="00D9378A">
      <w:pPr>
        <w:widowControl w:val="0"/>
        <w:pBdr>
          <w:top w:val="nil"/>
          <w:left w:val="nil"/>
          <w:bottom w:val="nil"/>
          <w:right w:val="nil"/>
          <w:between w:val="nil"/>
        </w:pBdr>
        <w:tabs>
          <w:tab w:val="left" w:pos="5570"/>
          <w:tab w:val="left" w:pos="5979"/>
          <w:tab w:val="left" w:pos="9022"/>
        </w:tabs>
        <w:spacing w:before="60"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Completed by: </w:t>
      </w:r>
      <w:r w:rsidRPr="00503F0F">
        <w:rPr>
          <w:rFonts w:ascii="Times New Roman" w:eastAsia="Arial" w:hAnsi="Times New Roman" w:cs="Times New Roman"/>
          <w:color w:val="000000" w:themeColor="text1"/>
          <w:sz w:val="24"/>
          <w:szCs w:val="24"/>
          <w:u w:val="single"/>
        </w:rPr>
        <w:tab/>
      </w:r>
      <w:r w:rsidRPr="00503F0F">
        <w:rPr>
          <w:rFonts w:ascii="Times New Roman" w:eastAsia="Arial" w:hAnsi="Times New Roman" w:cs="Times New Roman"/>
          <w:color w:val="000000" w:themeColor="text1"/>
          <w:sz w:val="24"/>
          <w:szCs w:val="24"/>
        </w:rPr>
        <w:tab/>
        <w:t xml:space="preserve">Date: </w:t>
      </w:r>
      <w:r w:rsidRPr="00503F0F">
        <w:rPr>
          <w:rFonts w:ascii="Times New Roman" w:eastAsia="Arial" w:hAnsi="Times New Roman" w:cs="Times New Roman"/>
          <w:color w:val="000000" w:themeColor="text1"/>
          <w:sz w:val="24"/>
          <w:szCs w:val="24"/>
          <w:u w:val="single"/>
        </w:rPr>
        <w:tab/>
      </w:r>
    </w:p>
    <w:p w14:paraId="419B3DF7" w14:textId="77777777" w:rsidR="00945D40" w:rsidRPr="00503F0F" w:rsidRDefault="00945D40">
      <w:pPr>
        <w:widowControl w:val="0"/>
        <w:pBdr>
          <w:top w:val="nil"/>
          <w:left w:val="nil"/>
          <w:bottom w:val="nil"/>
          <w:right w:val="nil"/>
          <w:between w:val="nil"/>
        </w:pBdr>
        <w:spacing w:before="10" w:after="0" w:line="240" w:lineRule="auto"/>
        <w:rPr>
          <w:rFonts w:ascii="Times New Roman" w:eastAsia="Arial" w:hAnsi="Times New Roman" w:cs="Times New Roman"/>
          <w:color w:val="000000" w:themeColor="text1"/>
          <w:sz w:val="20"/>
          <w:szCs w:val="20"/>
        </w:rPr>
      </w:pPr>
    </w:p>
    <w:p w14:paraId="7BA5025F" w14:textId="77777777" w:rsidR="00945D40" w:rsidRPr="00503F0F" w:rsidRDefault="00D9378A" w:rsidP="00151C2E">
      <w:pPr>
        <w:spacing w:before="60" w:line="288" w:lineRule="auto"/>
        <w:rPr>
          <w:rFonts w:ascii="Times New Roman" w:hAnsi="Times New Roman" w:cs="Times New Roman"/>
          <w:i/>
          <w:color w:val="000000" w:themeColor="text1"/>
          <w:sz w:val="24"/>
          <w:szCs w:val="24"/>
        </w:rPr>
      </w:pPr>
      <w:r w:rsidRPr="00503F0F">
        <w:rPr>
          <w:rFonts w:ascii="Times New Roman" w:hAnsi="Times New Roman" w:cs="Times New Roman"/>
          <w:b/>
          <w:color w:val="000000" w:themeColor="text1"/>
          <w:sz w:val="24"/>
          <w:szCs w:val="24"/>
        </w:rPr>
        <w:t xml:space="preserve">KEY: </w:t>
      </w:r>
      <w:r w:rsidRPr="00503F0F">
        <w:rPr>
          <w:rFonts w:ascii="Times New Roman" w:hAnsi="Times New Roman" w:cs="Times New Roman"/>
          <w:i/>
          <w:color w:val="000000" w:themeColor="text1"/>
          <w:sz w:val="24"/>
          <w:szCs w:val="24"/>
        </w:rPr>
        <w:t>Mark an X in the most appropriate space after each statement to provide feedback about the preceptor named above. This online evaluation form will provide a space for comments related to each response.</w:t>
      </w:r>
    </w:p>
    <w:tbl>
      <w:tblPr>
        <w:tblStyle w:val="a5"/>
        <w:tblW w:w="102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40"/>
        <w:gridCol w:w="5760"/>
        <w:gridCol w:w="900"/>
        <w:gridCol w:w="1260"/>
        <w:gridCol w:w="1080"/>
        <w:gridCol w:w="720"/>
      </w:tblGrid>
      <w:tr w:rsidR="00503F0F" w:rsidRPr="00503F0F" w14:paraId="2B12F1B1" w14:textId="77777777" w:rsidTr="00192EE3">
        <w:trPr>
          <w:trHeight w:val="436"/>
        </w:trPr>
        <w:tc>
          <w:tcPr>
            <w:tcW w:w="540" w:type="dxa"/>
            <w:shd w:val="clear" w:color="auto" w:fill="D9D9D9"/>
          </w:tcPr>
          <w:p w14:paraId="0458E7F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5760" w:type="dxa"/>
            <w:shd w:val="clear" w:color="auto" w:fill="D9D9D9"/>
          </w:tcPr>
          <w:p w14:paraId="61C755A1"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Quality</w:t>
            </w:r>
          </w:p>
        </w:tc>
        <w:tc>
          <w:tcPr>
            <w:tcW w:w="900" w:type="dxa"/>
            <w:shd w:val="clear" w:color="auto" w:fill="D9D9D9"/>
          </w:tcPr>
          <w:p w14:paraId="372CE119"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Seldom</w:t>
            </w:r>
          </w:p>
        </w:tc>
        <w:tc>
          <w:tcPr>
            <w:tcW w:w="1260" w:type="dxa"/>
            <w:shd w:val="clear" w:color="auto" w:fill="D9D9D9"/>
          </w:tcPr>
          <w:p w14:paraId="4FC44D3B"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Sometimes</w:t>
            </w:r>
          </w:p>
        </w:tc>
        <w:tc>
          <w:tcPr>
            <w:tcW w:w="1080" w:type="dxa"/>
            <w:shd w:val="clear" w:color="auto" w:fill="D9D9D9"/>
          </w:tcPr>
          <w:p w14:paraId="38D39F69" w14:textId="77777777" w:rsidR="00945D40" w:rsidRPr="00503F0F" w:rsidRDefault="00D9378A">
            <w:pPr>
              <w:widowControl w:val="0"/>
              <w:pBdr>
                <w:top w:val="nil"/>
                <w:left w:val="nil"/>
                <w:bottom w:val="nil"/>
                <w:right w:val="nil"/>
                <w:between w:val="nil"/>
              </w:pBdr>
              <w:spacing w:before="14" w:after="0" w:line="240" w:lineRule="auto"/>
              <w:ind w:left="105"/>
              <w:rPr>
                <w:rFonts w:ascii="Times New Roman" w:eastAsia="Arial" w:hAnsi="Times New Roman" w:cs="Times New Roman"/>
                <w:b/>
                <w:color w:val="000000" w:themeColor="text1"/>
                <w:sz w:val="24"/>
                <w:szCs w:val="24"/>
              </w:rPr>
            </w:pPr>
            <w:proofErr w:type="gramStart"/>
            <w:r w:rsidRPr="00503F0F">
              <w:rPr>
                <w:rFonts w:ascii="Times New Roman" w:eastAsia="Arial" w:hAnsi="Times New Roman" w:cs="Times New Roman"/>
                <w:b/>
                <w:color w:val="000000" w:themeColor="text1"/>
                <w:sz w:val="24"/>
                <w:szCs w:val="24"/>
              </w:rPr>
              <w:t>Usually</w:t>
            </w:r>
            <w:proofErr w:type="gramEnd"/>
          </w:p>
        </w:tc>
        <w:tc>
          <w:tcPr>
            <w:tcW w:w="720" w:type="dxa"/>
            <w:shd w:val="clear" w:color="auto" w:fill="D9D9D9"/>
          </w:tcPr>
          <w:p w14:paraId="299743DB" w14:textId="77777777" w:rsidR="00945D40" w:rsidRPr="00503F0F" w:rsidRDefault="00D9378A">
            <w:pPr>
              <w:widowControl w:val="0"/>
              <w:pBdr>
                <w:top w:val="nil"/>
                <w:left w:val="nil"/>
                <w:bottom w:val="nil"/>
                <w:right w:val="nil"/>
                <w:between w:val="nil"/>
              </w:pBdr>
              <w:spacing w:before="14" w:after="0" w:line="240" w:lineRule="auto"/>
              <w:ind w:left="105"/>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N/A</w:t>
            </w:r>
          </w:p>
        </w:tc>
      </w:tr>
      <w:tr w:rsidR="00503F0F" w:rsidRPr="00503F0F" w14:paraId="669537EB" w14:textId="77777777" w:rsidTr="00192EE3">
        <w:trPr>
          <w:trHeight w:val="431"/>
        </w:trPr>
        <w:tc>
          <w:tcPr>
            <w:tcW w:w="540" w:type="dxa"/>
          </w:tcPr>
          <w:p w14:paraId="10CED192"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w:t>
            </w:r>
          </w:p>
        </w:tc>
        <w:tc>
          <w:tcPr>
            <w:tcW w:w="5760" w:type="dxa"/>
          </w:tcPr>
          <w:p w14:paraId="694A7F57"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Is available to student</w:t>
            </w:r>
          </w:p>
        </w:tc>
        <w:tc>
          <w:tcPr>
            <w:tcW w:w="900" w:type="dxa"/>
          </w:tcPr>
          <w:p w14:paraId="6A041A6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3A74B2B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29F7CD4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228BC1C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3A01639" w14:textId="77777777" w:rsidTr="00192EE3">
        <w:trPr>
          <w:trHeight w:val="431"/>
        </w:trPr>
        <w:tc>
          <w:tcPr>
            <w:tcW w:w="540" w:type="dxa"/>
          </w:tcPr>
          <w:p w14:paraId="058F29A9"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2.</w:t>
            </w:r>
          </w:p>
        </w:tc>
        <w:tc>
          <w:tcPr>
            <w:tcW w:w="5760" w:type="dxa"/>
          </w:tcPr>
          <w:p w14:paraId="603DF276"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Demonstrates understanding of the PMHNP role</w:t>
            </w:r>
          </w:p>
        </w:tc>
        <w:tc>
          <w:tcPr>
            <w:tcW w:w="900" w:type="dxa"/>
          </w:tcPr>
          <w:p w14:paraId="438B904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5C2BC85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16B1A0C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3772A13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EB69EB5" w14:textId="77777777" w:rsidTr="00192EE3">
        <w:trPr>
          <w:trHeight w:val="431"/>
        </w:trPr>
        <w:tc>
          <w:tcPr>
            <w:tcW w:w="540" w:type="dxa"/>
          </w:tcPr>
          <w:p w14:paraId="6F814E9D"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3.</w:t>
            </w:r>
          </w:p>
        </w:tc>
        <w:tc>
          <w:tcPr>
            <w:tcW w:w="5760" w:type="dxa"/>
          </w:tcPr>
          <w:p w14:paraId="4EB1C8EE"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Utilizes student’s strengths and knowledge</w:t>
            </w:r>
          </w:p>
        </w:tc>
        <w:tc>
          <w:tcPr>
            <w:tcW w:w="900" w:type="dxa"/>
          </w:tcPr>
          <w:p w14:paraId="157641E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74CA326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BFC4ED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69697B9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93E82A8" w14:textId="77777777" w:rsidTr="00192EE3">
        <w:trPr>
          <w:trHeight w:val="431"/>
        </w:trPr>
        <w:tc>
          <w:tcPr>
            <w:tcW w:w="540" w:type="dxa"/>
          </w:tcPr>
          <w:p w14:paraId="0EF3333D"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4.</w:t>
            </w:r>
          </w:p>
        </w:tc>
        <w:tc>
          <w:tcPr>
            <w:tcW w:w="5760" w:type="dxa"/>
          </w:tcPr>
          <w:p w14:paraId="23016874"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Serves as good role model</w:t>
            </w:r>
          </w:p>
        </w:tc>
        <w:tc>
          <w:tcPr>
            <w:tcW w:w="900" w:type="dxa"/>
          </w:tcPr>
          <w:p w14:paraId="0810F3F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0D6B618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B89775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3B45C1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24ADDBD" w14:textId="77777777" w:rsidTr="00192EE3">
        <w:trPr>
          <w:trHeight w:val="431"/>
        </w:trPr>
        <w:tc>
          <w:tcPr>
            <w:tcW w:w="540" w:type="dxa"/>
          </w:tcPr>
          <w:p w14:paraId="3E270A66"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5.</w:t>
            </w:r>
          </w:p>
        </w:tc>
        <w:tc>
          <w:tcPr>
            <w:tcW w:w="5760" w:type="dxa"/>
          </w:tcPr>
          <w:p w14:paraId="7AC6BAB3"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Demonstrates effective rapport with clients</w:t>
            </w:r>
          </w:p>
        </w:tc>
        <w:tc>
          <w:tcPr>
            <w:tcW w:w="900" w:type="dxa"/>
          </w:tcPr>
          <w:p w14:paraId="34F5687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45B4F48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4A16607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5780C67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816A10C" w14:textId="77777777" w:rsidTr="00192EE3">
        <w:trPr>
          <w:trHeight w:val="575"/>
        </w:trPr>
        <w:tc>
          <w:tcPr>
            <w:tcW w:w="540" w:type="dxa"/>
          </w:tcPr>
          <w:p w14:paraId="0D293D9B"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6.</w:t>
            </w:r>
          </w:p>
        </w:tc>
        <w:tc>
          <w:tcPr>
            <w:tcW w:w="5760" w:type="dxa"/>
          </w:tcPr>
          <w:p w14:paraId="022D21A8"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Encourages </w:t>
            </w:r>
            <w:proofErr w:type="gramStart"/>
            <w:r w:rsidRPr="00503F0F">
              <w:rPr>
                <w:rFonts w:ascii="Times New Roman" w:eastAsia="Arial" w:hAnsi="Times New Roman" w:cs="Times New Roman"/>
                <w:color w:val="000000" w:themeColor="text1"/>
                <w:sz w:val="24"/>
                <w:szCs w:val="24"/>
              </w:rPr>
              <w:t>student</w:t>
            </w:r>
            <w:proofErr w:type="gramEnd"/>
            <w:r w:rsidRPr="00503F0F">
              <w:rPr>
                <w:rFonts w:ascii="Times New Roman" w:eastAsia="Arial" w:hAnsi="Times New Roman" w:cs="Times New Roman"/>
                <w:color w:val="000000" w:themeColor="text1"/>
                <w:sz w:val="24"/>
                <w:szCs w:val="24"/>
              </w:rPr>
              <w:t xml:space="preserve"> to assume increasing responsibilities during the semester</w:t>
            </w:r>
          </w:p>
        </w:tc>
        <w:tc>
          <w:tcPr>
            <w:tcW w:w="900" w:type="dxa"/>
          </w:tcPr>
          <w:p w14:paraId="1870D2E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3B58EC2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5D68691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099584D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B549715" w14:textId="77777777" w:rsidTr="00192EE3">
        <w:trPr>
          <w:trHeight w:val="580"/>
        </w:trPr>
        <w:tc>
          <w:tcPr>
            <w:tcW w:w="540" w:type="dxa"/>
          </w:tcPr>
          <w:p w14:paraId="272D1AE2"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7.</w:t>
            </w:r>
          </w:p>
        </w:tc>
        <w:tc>
          <w:tcPr>
            <w:tcW w:w="5760" w:type="dxa"/>
          </w:tcPr>
          <w:p w14:paraId="086D1B8F" w14:textId="77777777" w:rsidR="00945D40" w:rsidRPr="00503F0F" w:rsidRDefault="00D9378A">
            <w:pPr>
              <w:widowControl w:val="0"/>
              <w:pBdr>
                <w:top w:val="nil"/>
                <w:left w:val="nil"/>
                <w:bottom w:val="nil"/>
                <w:right w:val="nil"/>
                <w:between w:val="nil"/>
              </w:pBdr>
              <w:spacing w:after="0" w:line="291"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Assists </w:t>
            </w:r>
            <w:proofErr w:type="gramStart"/>
            <w:r w:rsidRPr="00503F0F">
              <w:rPr>
                <w:rFonts w:ascii="Times New Roman" w:eastAsia="Arial" w:hAnsi="Times New Roman" w:cs="Times New Roman"/>
                <w:color w:val="000000" w:themeColor="text1"/>
                <w:sz w:val="24"/>
                <w:szCs w:val="24"/>
              </w:rPr>
              <w:t>student</w:t>
            </w:r>
            <w:proofErr w:type="gramEnd"/>
            <w:r w:rsidRPr="00503F0F">
              <w:rPr>
                <w:rFonts w:ascii="Times New Roman" w:eastAsia="Arial" w:hAnsi="Times New Roman" w:cs="Times New Roman"/>
                <w:color w:val="000000" w:themeColor="text1"/>
                <w:sz w:val="24"/>
                <w:szCs w:val="24"/>
              </w:rPr>
              <w:t xml:space="preserve"> in identifying goals and needs for experience</w:t>
            </w:r>
          </w:p>
        </w:tc>
        <w:tc>
          <w:tcPr>
            <w:tcW w:w="900" w:type="dxa"/>
          </w:tcPr>
          <w:p w14:paraId="5CC6ED0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5680FD1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2D7A2E6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4351FC9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BF99819" w14:textId="77777777" w:rsidTr="00192EE3">
        <w:trPr>
          <w:trHeight w:val="571"/>
        </w:trPr>
        <w:tc>
          <w:tcPr>
            <w:tcW w:w="540" w:type="dxa"/>
          </w:tcPr>
          <w:p w14:paraId="3734D320" w14:textId="77777777" w:rsidR="00945D40" w:rsidRPr="00503F0F" w:rsidRDefault="00D9378A">
            <w:pPr>
              <w:widowControl w:val="0"/>
              <w:pBdr>
                <w:top w:val="nil"/>
                <w:left w:val="nil"/>
                <w:bottom w:val="nil"/>
                <w:right w:val="nil"/>
                <w:between w:val="nil"/>
              </w:pBdr>
              <w:spacing w:before="6"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8.</w:t>
            </w:r>
          </w:p>
        </w:tc>
        <w:tc>
          <w:tcPr>
            <w:tcW w:w="5760" w:type="dxa"/>
          </w:tcPr>
          <w:p w14:paraId="00944BF2" w14:textId="77777777" w:rsidR="00945D40" w:rsidRPr="00503F0F" w:rsidRDefault="00D9378A">
            <w:pPr>
              <w:widowControl w:val="0"/>
              <w:pBdr>
                <w:top w:val="nil"/>
                <w:left w:val="nil"/>
                <w:bottom w:val="nil"/>
                <w:right w:val="nil"/>
                <w:between w:val="nil"/>
              </w:pBdr>
              <w:spacing w:after="0" w:line="288" w:lineRule="auto"/>
              <w:ind w:left="110" w:right="83"/>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Considers student’s limits according to level of training</w:t>
            </w:r>
          </w:p>
        </w:tc>
        <w:tc>
          <w:tcPr>
            <w:tcW w:w="900" w:type="dxa"/>
          </w:tcPr>
          <w:p w14:paraId="543223C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22948C1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37CE8BF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09DC857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2B068CC4" w14:textId="77777777" w:rsidTr="00192EE3">
        <w:trPr>
          <w:trHeight w:val="571"/>
        </w:trPr>
        <w:tc>
          <w:tcPr>
            <w:tcW w:w="540" w:type="dxa"/>
          </w:tcPr>
          <w:p w14:paraId="614CDDCF" w14:textId="77777777" w:rsidR="00945D40" w:rsidRPr="00503F0F" w:rsidRDefault="00D9378A">
            <w:pPr>
              <w:widowControl w:val="0"/>
              <w:pBdr>
                <w:top w:val="nil"/>
                <w:left w:val="nil"/>
                <w:bottom w:val="nil"/>
                <w:right w:val="nil"/>
                <w:between w:val="nil"/>
              </w:pBdr>
              <w:spacing w:before="5"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9.</w:t>
            </w:r>
          </w:p>
        </w:tc>
        <w:tc>
          <w:tcPr>
            <w:tcW w:w="5760" w:type="dxa"/>
          </w:tcPr>
          <w:p w14:paraId="5CE6293C"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Provides immediate and adequate feedback with questions and patient presentations</w:t>
            </w:r>
          </w:p>
        </w:tc>
        <w:tc>
          <w:tcPr>
            <w:tcW w:w="900" w:type="dxa"/>
          </w:tcPr>
          <w:p w14:paraId="04C8D73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27F5FCF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22F6D70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72A47AC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D4A838A" w14:textId="77777777" w:rsidTr="00192EE3">
        <w:trPr>
          <w:trHeight w:val="570"/>
        </w:trPr>
        <w:tc>
          <w:tcPr>
            <w:tcW w:w="540" w:type="dxa"/>
          </w:tcPr>
          <w:p w14:paraId="355313B2" w14:textId="77777777" w:rsidR="00945D40" w:rsidRPr="00503F0F" w:rsidRDefault="00D9378A">
            <w:pPr>
              <w:widowControl w:val="0"/>
              <w:pBdr>
                <w:top w:val="nil"/>
                <w:left w:val="nil"/>
                <w:bottom w:val="nil"/>
                <w:right w:val="nil"/>
                <w:between w:val="nil"/>
              </w:pBdr>
              <w:spacing w:before="5"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10.</w:t>
            </w:r>
          </w:p>
        </w:tc>
        <w:tc>
          <w:tcPr>
            <w:tcW w:w="5760" w:type="dxa"/>
          </w:tcPr>
          <w:p w14:paraId="4F275AFF" w14:textId="77777777" w:rsidR="00945D40" w:rsidRPr="00503F0F" w:rsidRDefault="00D9378A">
            <w:pPr>
              <w:widowControl w:val="0"/>
              <w:pBdr>
                <w:top w:val="nil"/>
                <w:left w:val="nil"/>
                <w:bottom w:val="nil"/>
                <w:right w:val="nil"/>
                <w:between w:val="nil"/>
              </w:pBdr>
              <w:spacing w:before="5"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Leads students through decision making rather than giving own impressions</w:t>
            </w:r>
          </w:p>
        </w:tc>
        <w:tc>
          <w:tcPr>
            <w:tcW w:w="900" w:type="dxa"/>
          </w:tcPr>
          <w:p w14:paraId="33DABF7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69F0992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4E30C50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4003CFD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1565134E" w14:textId="77777777" w:rsidTr="00192EE3">
        <w:trPr>
          <w:trHeight w:val="431"/>
        </w:trPr>
        <w:tc>
          <w:tcPr>
            <w:tcW w:w="540" w:type="dxa"/>
          </w:tcPr>
          <w:p w14:paraId="5EA523B1"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11.</w:t>
            </w:r>
          </w:p>
        </w:tc>
        <w:tc>
          <w:tcPr>
            <w:tcW w:w="5760" w:type="dxa"/>
          </w:tcPr>
          <w:p w14:paraId="00571FFC"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Reviews and </w:t>
            </w:r>
            <w:proofErr w:type="gramStart"/>
            <w:r w:rsidRPr="00503F0F">
              <w:rPr>
                <w:rFonts w:ascii="Times New Roman" w:eastAsia="Arial" w:hAnsi="Times New Roman" w:cs="Times New Roman"/>
                <w:color w:val="000000" w:themeColor="text1"/>
                <w:sz w:val="24"/>
                <w:szCs w:val="24"/>
              </w:rPr>
              <w:t>signs</w:t>
            </w:r>
            <w:proofErr w:type="gramEnd"/>
            <w:r w:rsidRPr="00503F0F">
              <w:rPr>
                <w:rFonts w:ascii="Times New Roman" w:eastAsia="Arial" w:hAnsi="Times New Roman" w:cs="Times New Roman"/>
                <w:color w:val="000000" w:themeColor="text1"/>
                <w:sz w:val="24"/>
                <w:szCs w:val="24"/>
              </w:rPr>
              <w:t xml:space="preserve"> each clinic note</w:t>
            </w:r>
          </w:p>
        </w:tc>
        <w:tc>
          <w:tcPr>
            <w:tcW w:w="900" w:type="dxa"/>
          </w:tcPr>
          <w:p w14:paraId="2972C27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329C1B3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29CDD59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5888DBC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4104859" w14:textId="77777777" w:rsidTr="00192EE3">
        <w:trPr>
          <w:trHeight w:val="431"/>
        </w:trPr>
        <w:tc>
          <w:tcPr>
            <w:tcW w:w="540" w:type="dxa"/>
          </w:tcPr>
          <w:p w14:paraId="61A243EB"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12.</w:t>
            </w:r>
          </w:p>
        </w:tc>
        <w:tc>
          <w:tcPr>
            <w:tcW w:w="5760" w:type="dxa"/>
          </w:tcPr>
          <w:p w14:paraId="29146B22"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Offers constructive comments about EMR notes</w:t>
            </w:r>
          </w:p>
        </w:tc>
        <w:tc>
          <w:tcPr>
            <w:tcW w:w="900" w:type="dxa"/>
          </w:tcPr>
          <w:p w14:paraId="0F5ECC4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42CE5F0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21FAC9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42BEC2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FDDDDE5" w14:textId="77777777" w:rsidTr="00192EE3">
        <w:trPr>
          <w:trHeight w:val="431"/>
        </w:trPr>
        <w:tc>
          <w:tcPr>
            <w:tcW w:w="540" w:type="dxa"/>
          </w:tcPr>
          <w:p w14:paraId="2FB4728C"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13.</w:t>
            </w:r>
          </w:p>
        </w:tc>
        <w:tc>
          <w:tcPr>
            <w:tcW w:w="5760" w:type="dxa"/>
          </w:tcPr>
          <w:p w14:paraId="389B3436"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Encourages questions</w:t>
            </w:r>
          </w:p>
        </w:tc>
        <w:tc>
          <w:tcPr>
            <w:tcW w:w="900" w:type="dxa"/>
          </w:tcPr>
          <w:p w14:paraId="352EBCC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5D0E05B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7DFE70B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2536BC2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769F7E1" w14:textId="77777777" w:rsidTr="00192EE3">
        <w:trPr>
          <w:trHeight w:val="580"/>
        </w:trPr>
        <w:tc>
          <w:tcPr>
            <w:tcW w:w="540" w:type="dxa"/>
          </w:tcPr>
          <w:p w14:paraId="3D9661F9"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14.</w:t>
            </w:r>
          </w:p>
        </w:tc>
        <w:tc>
          <w:tcPr>
            <w:tcW w:w="5760" w:type="dxa"/>
          </w:tcPr>
          <w:p w14:paraId="4D3967BF" w14:textId="77777777" w:rsidR="00945D40" w:rsidRPr="00503F0F" w:rsidRDefault="00D9378A">
            <w:pPr>
              <w:widowControl w:val="0"/>
              <w:pBdr>
                <w:top w:val="nil"/>
                <w:left w:val="nil"/>
                <w:bottom w:val="nil"/>
                <w:right w:val="nil"/>
                <w:between w:val="nil"/>
              </w:pBdr>
              <w:spacing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Thoughtfully reviews differential diagnosis with students</w:t>
            </w:r>
          </w:p>
        </w:tc>
        <w:tc>
          <w:tcPr>
            <w:tcW w:w="900" w:type="dxa"/>
          </w:tcPr>
          <w:p w14:paraId="2E4DDF8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7C843EE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786D814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C0643F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DE73F09" w14:textId="77777777" w:rsidTr="00192EE3">
        <w:trPr>
          <w:trHeight w:val="431"/>
        </w:trPr>
        <w:tc>
          <w:tcPr>
            <w:tcW w:w="540" w:type="dxa"/>
          </w:tcPr>
          <w:p w14:paraId="77573F76"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15.</w:t>
            </w:r>
          </w:p>
        </w:tc>
        <w:tc>
          <w:tcPr>
            <w:tcW w:w="5760" w:type="dxa"/>
          </w:tcPr>
          <w:p w14:paraId="692A9211"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Discusses alternative management</w:t>
            </w:r>
          </w:p>
        </w:tc>
        <w:tc>
          <w:tcPr>
            <w:tcW w:w="900" w:type="dxa"/>
          </w:tcPr>
          <w:p w14:paraId="21328E4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2B8966E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513C8FD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B671D9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B86641A" w14:textId="77777777" w:rsidTr="00192EE3">
        <w:trPr>
          <w:trHeight w:val="575"/>
        </w:trPr>
        <w:tc>
          <w:tcPr>
            <w:tcW w:w="540" w:type="dxa"/>
          </w:tcPr>
          <w:p w14:paraId="0B6A2EEA"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16.</w:t>
            </w:r>
          </w:p>
        </w:tc>
        <w:tc>
          <w:tcPr>
            <w:tcW w:w="5760" w:type="dxa"/>
          </w:tcPr>
          <w:p w14:paraId="0396770A"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Allows student opportunities to suggest medication management or psychotherapeutic approaches</w:t>
            </w:r>
          </w:p>
        </w:tc>
        <w:tc>
          <w:tcPr>
            <w:tcW w:w="900" w:type="dxa"/>
          </w:tcPr>
          <w:p w14:paraId="3E617EA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3D453D4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244C16B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60F7EF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2FED2EB" w14:textId="77777777" w:rsidTr="00192EE3">
        <w:trPr>
          <w:trHeight w:val="431"/>
        </w:trPr>
        <w:tc>
          <w:tcPr>
            <w:tcW w:w="540" w:type="dxa"/>
          </w:tcPr>
          <w:p w14:paraId="1DBB3741"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17.</w:t>
            </w:r>
          </w:p>
        </w:tc>
        <w:tc>
          <w:tcPr>
            <w:tcW w:w="5760" w:type="dxa"/>
          </w:tcPr>
          <w:p w14:paraId="32436B31"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Communicates clinical knowledge well</w:t>
            </w:r>
          </w:p>
        </w:tc>
        <w:tc>
          <w:tcPr>
            <w:tcW w:w="900" w:type="dxa"/>
          </w:tcPr>
          <w:p w14:paraId="5F74019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006D6F4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1518D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30B2B60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3BAF016" w14:textId="77777777" w:rsidTr="00192EE3">
        <w:trPr>
          <w:trHeight w:val="575"/>
        </w:trPr>
        <w:tc>
          <w:tcPr>
            <w:tcW w:w="540" w:type="dxa"/>
          </w:tcPr>
          <w:p w14:paraId="14EE69C9"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lastRenderedPageBreak/>
              <w:t>18.</w:t>
            </w:r>
          </w:p>
        </w:tc>
        <w:tc>
          <w:tcPr>
            <w:tcW w:w="5760" w:type="dxa"/>
          </w:tcPr>
          <w:p w14:paraId="195D0F2D"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Utilizes other members of the health care team (i.e. case managers, PHN, school nurse, etc.)</w:t>
            </w:r>
          </w:p>
        </w:tc>
        <w:tc>
          <w:tcPr>
            <w:tcW w:w="900" w:type="dxa"/>
          </w:tcPr>
          <w:p w14:paraId="221BEBF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2437580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7A39492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02B84EF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96BF248" w14:textId="77777777" w:rsidTr="00192EE3">
        <w:trPr>
          <w:trHeight w:val="863"/>
        </w:trPr>
        <w:tc>
          <w:tcPr>
            <w:tcW w:w="540" w:type="dxa"/>
          </w:tcPr>
          <w:p w14:paraId="65997454"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19.</w:t>
            </w:r>
          </w:p>
        </w:tc>
        <w:tc>
          <w:tcPr>
            <w:tcW w:w="5760" w:type="dxa"/>
          </w:tcPr>
          <w:p w14:paraId="4B10A058" w14:textId="77777777" w:rsidR="00945D40" w:rsidRPr="00503F0F" w:rsidRDefault="00D9378A">
            <w:pPr>
              <w:widowControl w:val="0"/>
              <w:pBdr>
                <w:top w:val="nil"/>
                <w:left w:val="nil"/>
                <w:bottom w:val="nil"/>
                <w:right w:val="nil"/>
                <w:between w:val="nil"/>
              </w:pBdr>
              <w:spacing w:after="0" w:line="288" w:lineRule="auto"/>
              <w:ind w:left="110" w:right="83"/>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Suggests &amp; provides additional learning experiences, i.e., outside of clinic, community organizations</w:t>
            </w:r>
          </w:p>
        </w:tc>
        <w:tc>
          <w:tcPr>
            <w:tcW w:w="900" w:type="dxa"/>
          </w:tcPr>
          <w:p w14:paraId="57E4240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664765D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5C1A59D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79F4A50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D3E75B5" w14:textId="77777777" w:rsidTr="00192EE3">
        <w:trPr>
          <w:trHeight w:val="863"/>
        </w:trPr>
        <w:tc>
          <w:tcPr>
            <w:tcW w:w="540" w:type="dxa"/>
          </w:tcPr>
          <w:p w14:paraId="7D3A8DD8" w14:textId="77777777" w:rsidR="00945D40" w:rsidRPr="00503F0F" w:rsidRDefault="00D9378A">
            <w:pPr>
              <w:widowControl w:val="0"/>
              <w:pBdr>
                <w:top w:val="nil"/>
                <w:left w:val="nil"/>
                <w:bottom w:val="nil"/>
                <w:right w:val="nil"/>
                <w:between w:val="nil"/>
              </w:pBdr>
              <w:spacing w:before="10" w:after="0" w:line="240" w:lineRule="auto"/>
              <w:ind w:left="97" w:right="90"/>
              <w:jc w:val="center"/>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20.</w:t>
            </w:r>
          </w:p>
        </w:tc>
        <w:tc>
          <w:tcPr>
            <w:tcW w:w="5760" w:type="dxa"/>
          </w:tcPr>
          <w:p w14:paraId="4A608191"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Provides alternative experiences when there are no clients</w:t>
            </w:r>
          </w:p>
        </w:tc>
        <w:tc>
          <w:tcPr>
            <w:tcW w:w="900" w:type="dxa"/>
          </w:tcPr>
          <w:p w14:paraId="7357794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7DD5992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0662262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7E5E285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200F921" w14:textId="77777777" w:rsidTr="00192EE3">
        <w:trPr>
          <w:trHeight w:val="863"/>
        </w:trPr>
        <w:tc>
          <w:tcPr>
            <w:tcW w:w="540" w:type="dxa"/>
          </w:tcPr>
          <w:p w14:paraId="6036945E" w14:textId="77777777" w:rsidR="00945D40" w:rsidRPr="00503F0F" w:rsidRDefault="00D9378A">
            <w:pPr>
              <w:widowControl w:val="0"/>
              <w:pBdr>
                <w:top w:val="nil"/>
                <w:left w:val="nil"/>
                <w:bottom w:val="nil"/>
                <w:right w:val="nil"/>
                <w:between w:val="nil"/>
              </w:pBdr>
              <w:spacing w:before="9" w:after="0" w:line="240" w:lineRule="auto"/>
              <w:ind w:left="97" w:right="90"/>
              <w:jc w:val="center"/>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21.</w:t>
            </w:r>
          </w:p>
        </w:tc>
        <w:tc>
          <w:tcPr>
            <w:tcW w:w="5760" w:type="dxa"/>
          </w:tcPr>
          <w:p w14:paraId="28E6BE7B"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Reviews evaluations with </w:t>
            </w:r>
            <w:proofErr w:type="gramStart"/>
            <w:r w:rsidRPr="00503F0F">
              <w:rPr>
                <w:rFonts w:ascii="Times New Roman" w:eastAsia="Arial" w:hAnsi="Times New Roman" w:cs="Times New Roman"/>
                <w:color w:val="000000" w:themeColor="text1"/>
                <w:sz w:val="24"/>
                <w:szCs w:val="24"/>
              </w:rPr>
              <w:t>student</w:t>
            </w:r>
            <w:proofErr w:type="gramEnd"/>
            <w:r w:rsidRPr="00503F0F">
              <w:rPr>
                <w:rFonts w:ascii="Times New Roman" w:eastAsia="Arial" w:hAnsi="Times New Roman" w:cs="Times New Roman"/>
                <w:color w:val="000000" w:themeColor="text1"/>
                <w:sz w:val="24"/>
                <w:szCs w:val="24"/>
              </w:rPr>
              <w:t xml:space="preserve"> and provides immediate and constructive feedback</w:t>
            </w:r>
          </w:p>
        </w:tc>
        <w:tc>
          <w:tcPr>
            <w:tcW w:w="900" w:type="dxa"/>
          </w:tcPr>
          <w:p w14:paraId="3726307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260" w:type="dxa"/>
          </w:tcPr>
          <w:p w14:paraId="4F1E903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080" w:type="dxa"/>
          </w:tcPr>
          <w:p w14:paraId="628F43E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2D2DD2E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bl>
    <w:p w14:paraId="0A624195"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767A9564" w14:textId="77777777" w:rsidR="00945D40" w:rsidRPr="00503F0F" w:rsidRDefault="00D9378A">
      <w:pPr>
        <w:widowControl w:val="0"/>
        <w:numPr>
          <w:ilvl w:val="0"/>
          <w:numId w:val="2"/>
        </w:numPr>
        <w:pBdr>
          <w:top w:val="nil"/>
          <w:left w:val="nil"/>
          <w:bottom w:val="nil"/>
          <w:right w:val="nil"/>
          <w:between w:val="nil"/>
        </w:pBdr>
        <w:tabs>
          <w:tab w:val="left" w:pos="1170"/>
        </w:tabs>
        <w:spacing w:before="60" w:after="0" w:line="240" w:lineRule="auto"/>
        <w:ind w:left="45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Describe how this individual provides </w:t>
      </w:r>
      <w:proofErr w:type="gramStart"/>
      <w:r w:rsidRPr="00503F0F">
        <w:rPr>
          <w:rFonts w:ascii="Times New Roman" w:eastAsia="Arial" w:hAnsi="Times New Roman" w:cs="Times New Roman"/>
          <w:color w:val="000000" w:themeColor="text1"/>
          <w:sz w:val="24"/>
          <w:szCs w:val="24"/>
        </w:rPr>
        <w:t>a good</w:t>
      </w:r>
      <w:proofErr w:type="gramEnd"/>
      <w:r w:rsidRPr="00503F0F">
        <w:rPr>
          <w:rFonts w:ascii="Times New Roman" w:eastAsia="Arial" w:hAnsi="Times New Roman" w:cs="Times New Roman"/>
          <w:color w:val="000000" w:themeColor="text1"/>
          <w:sz w:val="24"/>
          <w:szCs w:val="24"/>
        </w:rPr>
        <w:t xml:space="preserve"> clinical experience for students.</w:t>
      </w:r>
    </w:p>
    <w:p w14:paraId="57C21A3C" w14:textId="77777777" w:rsidR="00945D40" w:rsidRPr="00503F0F" w:rsidRDefault="00945D40">
      <w:pPr>
        <w:tabs>
          <w:tab w:val="left" w:pos="939"/>
          <w:tab w:val="left" w:pos="940"/>
        </w:tabs>
        <w:spacing w:before="60"/>
        <w:rPr>
          <w:rFonts w:ascii="Times New Roman" w:hAnsi="Times New Roman" w:cs="Times New Roman"/>
          <w:color w:val="000000" w:themeColor="text1"/>
          <w:sz w:val="24"/>
          <w:szCs w:val="24"/>
        </w:rPr>
      </w:pPr>
    </w:p>
    <w:p w14:paraId="4C7541D8" w14:textId="77777777" w:rsidR="00945D40" w:rsidRPr="00503F0F" w:rsidRDefault="00945D40">
      <w:pPr>
        <w:tabs>
          <w:tab w:val="left" w:pos="939"/>
          <w:tab w:val="left" w:pos="940"/>
        </w:tabs>
        <w:spacing w:before="60"/>
        <w:rPr>
          <w:rFonts w:ascii="Times New Roman" w:hAnsi="Times New Roman" w:cs="Times New Roman"/>
          <w:color w:val="000000" w:themeColor="text1"/>
          <w:sz w:val="24"/>
          <w:szCs w:val="24"/>
        </w:rPr>
      </w:pPr>
    </w:p>
    <w:p w14:paraId="496BD156" w14:textId="77777777" w:rsidR="00945D40" w:rsidRPr="00503F0F" w:rsidRDefault="00945D40">
      <w:pPr>
        <w:tabs>
          <w:tab w:val="left" w:pos="939"/>
          <w:tab w:val="left" w:pos="940"/>
        </w:tabs>
        <w:spacing w:before="60"/>
        <w:rPr>
          <w:rFonts w:ascii="Times New Roman" w:hAnsi="Times New Roman" w:cs="Times New Roman"/>
          <w:color w:val="000000" w:themeColor="text1"/>
          <w:sz w:val="24"/>
          <w:szCs w:val="24"/>
        </w:rPr>
      </w:pPr>
    </w:p>
    <w:p w14:paraId="484AB03A" w14:textId="77777777" w:rsidR="00945D40" w:rsidRPr="00503F0F" w:rsidRDefault="00945D40">
      <w:pPr>
        <w:tabs>
          <w:tab w:val="left" w:pos="939"/>
          <w:tab w:val="left" w:pos="940"/>
        </w:tabs>
        <w:spacing w:before="60"/>
        <w:rPr>
          <w:rFonts w:ascii="Times New Roman" w:hAnsi="Times New Roman" w:cs="Times New Roman"/>
          <w:color w:val="000000" w:themeColor="text1"/>
          <w:sz w:val="24"/>
          <w:szCs w:val="24"/>
        </w:rPr>
      </w:pPr>
    </w:p>
    <w:p w14:paraId="74576EB1" w14:textId="77777777" w:rsidR="00945D40" w:rsidRPr="00503F0F" w:rsidRDefault="00945D40">
      <w:pPr>
        <w:widowControl w:val="0"/>
        <w:pBdr>
          <w:top w:val="nil"/>
          <w:left w:val="nil"/>
          <w:bottom w:val="nil"/>
          <w:right w:val="nil"/>
          <w:between w:val="nil"/>
        </w:pBdr>
        <w:spacing w:before="4" w:after="0" w:line="240" w:lineRule="auto"/>
        <w:rPr>
          <w:rFonts w:ascii="Times New Roman" w:eastAsia="Arial" w:hAnsi="Times New Roman" w:cs="Times New Roman"/>
          <w:color w:val="000000" w:themeColor="text1"/>
        </w:rPr>
      </w:pPr>
    </w:p>
    <w:p w14:paraId="593E8365" w14:textId="77777777" w:rsidR="00945D40" w:rsidRPr="00503F0F" w:rsidRDefault="00D9378A">
      <w:pPr>
        <w:widowControl w:val="0"/>
        <w:numPr>
          <w:ilvl w:val="0"/>
          <w:numId w:val="2"/>
        </w:numPr>
        <w:pBdr>
          <w:top w:val="nil"/>
          <w:left w:val="nil"/>
          <w:bottom w:val="nil"/>
          <w:right w:val="nil"/>
          <w:between w:val="nil"/>
        </w:pBdr>
        <w:tabs>
          <w:tab w:val="left" w:pos="1170"/>
        </w:tabs>
        <w:spacing w:after="0" w:line="240" w:lineRule="auto"/>
        <w:ind w:left="45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Would you recommend this individual as a preceptor for other students? Why or </w:t>
      </w:r>
      <w:proofErr w:type="gramStart"/>
      <w:r w:rsidRPr="00503F0F">
        <w:rPr>
          <w:rFonts w:ascii="Times New Roman" w:eastAsia="Arial" w:hAnsi="Times New Roman" w:cs="Times New Roman"/>
          <w:color w:val="000000" w:themeColor="text1"/>
          <w:sz w:val="24"/>
          <w:szCs w:val="24"/>
        </w:rPr>
        <w:t>Why</w:t>
      </w:r>
      <w:proofErr w:type="gramEnd"/>
      <w:r w:rsidRPr="00503F0F">
        <w:rPr>
          <w:rFonts w:ascii="Times New Roman" w:eastAsia="Arial" w:hAnsi="Times New Roman" w:cs="Times New Roman"/>
          <w:color w:val="000000" w:themeColor="text1"/>
          <w:sz w:val="24"/>
          <w:szCs w:val="24"/>
        </w:rPr>
        <w:t xml:space="preserve"> not?</w:t>
      </w:r>
    </w:p>
    <w:p w14:paraId="4E43A6B6"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145F78F9"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2DB0AEAB" w14:textId="77777777" w:rsidR="00945D40" w:rsidRPr="00503F0F" w:rsidRDefault="00D9378A">
      <w:pPr>
        <w:rPr>
          <w:rFonts w:ascii="Times New Roman" w:hAnsi="Times New Roman" w:cs="Times New Roman"/>
          <w:b/>
          <w:color w:val="000000" w:themeColor="text1"/>
          <w:sz w:val="24"/>
          <w:szCs w:val="24"/>
          <w:u w:val="single"/>
        </w:rPr>
      </w:pPr>
      <w:r w:rsidRPr="00503F0F">
        <w:rPr>
          <w:rFonts w:ascii="Times New Roman" w:hAnsi="Times New Roman" w:cs="Times New Roman"/>
          <w:color w:val="000000" w:themeColor="text1"/>
        </w:rPr>
        <w:br w:type="page"/>
      </w:r>
    </w:p>
    <w:p w14:paraId="6E299129" w14:textId="77777777" w:rsidR="00945D40" w:rsidRPr="00503F0F" w:rsidRDefault="00D9378A" w:rsidP="00B06B61">
      <w:pPr>
        <w:pStyle w:val="Heading2"/>
      </w:pPr>
      <w:r w:rsidRPr="00503F0F">
        <w:lastRenderedPageBreak/>
        <w:t>Saginaw Valley State University</w:t>
      </w:r>
    </w:p>
    <w:p w14:paraId="4BB2D731" w14:textId="77777777" w:rsidR="00945D40" w:rsidRPr="00503F0F" w:rsidRDefault="00D9378A">
      <w:pPr>
        <w:spacing w:before="55" w:line="288" w:lineRule="auto"/>
        <w:jc w:val="center"/>
        <w:rPr>
          <w:rFonts w:ascii="Times New Roman" w:hAnsi="Times New Roman" w:cs="Times New Roman"/>
          <w:b/>
          <w:color w:val="000000" w:themeColor="text1"/>
          <w:sz w:val="24"/>
          <w:szCs w:val="24"/>
        </w:rPr>
      </w:pPr>
      <w:r w:rsidRPr="00503F0F">
        <w:rPr>
          <w:rFonts w:ascii="Times New Roman" w:hAnsi="Times New Roman" w:cs="Times New Roman"/>
          <w:b/>
          <w:color w:val="000000" w:themeColor="text1"/>
          <w:sz w:val="24"/>
          <w:szCs w:val="24"/>
        </w:rPr>
        <w:t xml:space="preserve">College of Health and Human Services, Graduate Nursing Program </w:t>
      </w:r>
    </w:p>
    <w:p w14:paraId="5FA583D3" w14:textId="7D5EB9CD" w:rsidR="0031773E" w:rsidRPr="00503F0F" w:rsidRDefault="00E9013B" w:rsidP="00E9013B">
      <w:pPr>
        <w:pStyle w:val="Heading1"/>
        <w:jc w:val="center"/>
      </w:pPr>
      <w:r w:rsidRPr="00E9013B">
        <w:t xml:space="preserve">Appendix </w:t>
      </w:r>
      <w:r>
        <w:t>F</w:t>
      </w:r>
      <w:r w:rsidRPr="00E9013B">
        <w:t>:</w:t>
      </w:r>
      <w:r>
        <w:t xml:space="preserve"> </w:t>
      </w:r>
      <w:r w:rsidR="0031773E" w:rsidRPr="00503F0F">
        <w:t xml:space="preserve">EVALUATION OF </w:t>
      </w:r>
      <w:r w:rsidR="0031773E" w:rsidRPr="00503F0F">
        <w:rPr>
          <w:u w:val="single"/>
        </w:rPr>
        <w:t>PMHNP CLINICAL SITE</w:t>
      </w:r>
      <w:r w:rsidR="0031773E" w:rsidRPr="00503F0F">
        <w:t xml:space="preserve"> BY STUDENT</w:t>
      </w:r>
    </w:p>
    <w:p w14:paraId="52B5F7F0" w14:textId="77777777" w:rsidR="00945D40" w:rsidRPr="00503F0F" w:rsidRDefault="00D9378A">
      <w:pPr>
        <w:widowControl w:val="0"/>
        <w:pBdr>
          <w:top w:val="nil"/>
          <w:left w:val="nil"/>
          <w:bottom w:val="nil"/>
          <w:right w:val="nil"/>
          <w:between w:val="nil"/>
        </w:pBdr>
        <w:tabs>
          <w:tab w:val="left" w:pos="6503"/>
          <w:tab w:val="left" w:pos="6770"/>
          <w:tab w:val="left" w:pos="9579"/>
        </w:tabs>
        <w:spacing w:before="60"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Site: </w:t>
      </w:r>
      <w:r w:rsidRPr="00503F0F">
        <w:rPr>
          <w:rFonts w:ascii="Times New Roman" w:eastAsia="Arial" w:hAnsi="Times New Roman" w:cs="Times New Roman"/>
          <w:color w:val="000000" w:themeColor="text1"/>
          <w:sz w:val="24"/>
          <w:szCs w:val="24"/>
          <w:u w:val="single"/>
        </w:rPr>
        <w:tab/>
      </w:r>
      <w:r w:rsidRPr="00503F0F">
        <w:rPr>
          <w:rFonts w:ascii="Times New Roman" w:eastAsia="Arial" w:hAnsi="Times New Roman" w:cs="Times New Roman"/>
          <w:color w:val="000000" w:themeColor="text1"/>
          <w:sz w:val="24"/>
          <w:szCs w:val="24"/>
        </w:rPr>
        <w:tab/>
        <w:t>Date: ______________</w:t>
      </w:r>
    </w:p>
    <w:p w14:paraId="29F595C5" w14:textId="77777777" w:rsidR="00945D40" w:rsidRPr="00503F0F" w:rsidRDefault="00945D40">
      <w:pPr>
        <w:widowControl w:val="0"/>
        <w:pBdr>
          <w:top w:val="nil"/>
          <w:left w:val="nil"/>
          <w:bottom w:val="nil"/>
          <w:right w:val="nil"/>
          <w:between w:val="nil"/>
        </w:pBdr>
        <w:spacing w:before="8" w:after="0" w:line="240" w:lineRule="auto"/>
        <w:rPr>
          <w:rFonts w:ascii="Times New Roman" w:eastAsia="Arial" w:hAnsi="Times New Roman" w:cs="Times New Roman"/>
          <w:color w:val="000000" w:themeColor="text1"/>
          <w:sz w:val="29"/>
          <w:szCs w:val="29"/>
        </w:rPr>
      </w:pPr>
    </w:p>
    <w:p w14:paraId="4D7F6967" w14:textId="77777777" w:rsidR="00945D40" w:rsidRPr="00503F0F" w:rsidRDefault="00D9378A">
      <w:pPr>
        <w:widowControl w:val="0"/>
        <w:pBdr>
          <w:top w:val="nil"/>
          <w:left w:val="nil"/>
          <w:bottom w:val="nil"/>
          <w:right w:val="nil"/>
          <w:between w:val="nil"/>
        </w:pBdr>
        <w:tabs>
          <w:tab w:val="left" w:pos="6504"/>
          <w:tab w:val="left" w:pos="6766"/>
          <w:tab w:val="left" w:pos="9394"/>
        </w:tabs>
        <w:spacing w:before="60"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Completed by: </w:t>
      </w:r>
      <w:r w:rsidRPr="00503F0F">
        <w:rPr>
          <w:rFonts w:ascii="Times New Roman" w:eastAsia="Arial" w:hAnsi="Times New Roman" w:cs="Times New Roman"/>
          <w:color w:val="000000" w:themeColor="text1"/>
          <w:sz w:val="24"/>
          <w:szCs w:val="24"/>
          <w:u w:val="single"/>
        </w:rPr>
        <w:tab/>
      </w:r>
      <w:r w:rsidRPr="00503F0F">
        <w:rPr>
          <w:rFonts w:ascii="Times New Roman" w:eastAsia="Arial" w:hAnsi="Times New Roman" w:cs="Times New Roman"/>
          <w:color w:val="000000" w:themeColor="text1"/>
          <w:sz w:val="24"/>
          <w:szCs w:val="24"/>
        </w:rPr>
        <w:tab/>
        <w:t>Semester: __________</w:t>
      </w:r>
    </w:p>
    <w:p w14:paraId="2BFB6F28" w14:textId="77777777" w:rsidR="00945D40" w:rsidRPr="00503F0F" w:rsidRDefault="00945D40">
      <w:pPr>
        <w:widowControl w:val="0"/>
        <w:pBdr>
          <w:top w:val="nil"/>
          <w:left w:val="nil"/>
          <w:bottom w:val="nil"/>
          <w:right w:val="nil"/>
          <w:between w:val="nil"/>
        </w:pBdr>
        <w:spacing w:before="7" w:after="0" w:line="240" w:lineRule="auto"/>
        <w:rPr>
          <w:rFonts w:ascii="Times New Roman" w:eastAsia="Arial" w:hAnsi="Times New Roman" w:cs="Times New Roman"/>
          <w:color w:val="000000" w:themeColor="text1"/>
          <w:sz w:val="24"/>
          <w:szCs w:val="24"/>
        </w:rPr>
      </w:pPr>
    </w:p>
    <w:p w14:paraId="67E42A18" w14:textId="77777777" w:rsidR="00945D40" w:rsidRPr="00503F0F" w:rsidRDefault="00D9378A">
      <w:pPr>
        <w:spacing w:before="60" w:line="288" w:lineRule="auto"/>
        <w:jc w:val="both"/>
        <w:rPr>
          <w:rFonts w:ascii="Times New Roman" w:hAnsi="Times New Roman" w:cs="Times New Roman"/>
          <w:i/>
          <w:color w:val="000000" w:themeColor="text1"/>
          <w:sz w:val="24"/>
          <w:szCs w:val="24"/>
        </w:rPr>
      </w:pPr>
      <w:r w:rsidRPr="00503F0F">
        <w:rPr>
          <w:rFonts w:ascii="Times New Roman" w:hAnsi="Times New Roman" w:cs="Times New Roman"/>
          <w:b/>
          <w:color w:val="000000" w:themeColor="text1"/>
          <w:sz w:val="24"/>
          <w:szCs w:val="24"/>
        </w:rPr>
        <w:t xml:space="preserve">KEY: </w:t>
      </w:r>
      <w:r w:rsidRPr="00503F0F">
        <w:rPr>
          <w:rFonts w:ascii="Times New Roman" w:hAnsi="Times New Roman" w:cs="Times New Roman"/>
          <w:i/>
          <w:color w:val="000000" w:themeColor="text1"/>
          <w:sz w:val="24"/>
          <w:szCs w:val="24"/>
        </w:rPr>
        <w:t>Please mark an X in the most appropriate space after each statement below to provide feedback to the clinical site named above. This online evaluation form will provide a space for comments related to each response.</w:t>
      </w:r>
    </w:p>
    <w:tbl>
      <w:tblPr>
        <w:tblStyle w:val="a6"/>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40"/>
        <w:gridCol w:w="7110"/>
        <w:gridCol w:w="720"/>
        <w:gridCol w:w="630"/>
        <w:gridCol w:w="720"/>
      </w:tblGrid>
      <w:tr w:rsidR="00503F0F" w:rsidRPr="00503F0F" w14:paraId="4452B1E6" w14:textId="77777777" w:rsidTr="00192EE3">
        <w:trPr>
          <w:trHeight w:val="436"/>
        </w:trPr>
        <w:tc>
          <w:tcPr>
            <w:tcW w:w="540" w:type="dxa"/>
            <w:shd w:val="clear" w:color="auto" w:fill="F2F2F2"/>
          </w:tcPr>
          <w:p w14:paraId="372FCF6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110" w:type="dxa"/>
            <w:shd w:val="clear" w:color="auto" w:fill="F2F2F2"/>
          </w:tcPr>
          <w:p w14:paraId="4033B553"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Quality</w:t>
            </w:r>
          </w:p>
        </w:tc>
        <w:tc>
          <w:tcPr>
            <w:tcW w:w="720" w:type="dxa"/>
            <w:shd w:val="clear" w:color="auto" w:fill="F2F2F2"/>
          </w:tcPr>
          <w:p w14:paraId="1ABFF903" w14:textId="77777777" w:rsidR="00945D40" w:rsidRPr="00503F0F" w:rsidRDefault="00D9378A">
            <w:pPr>
              <w:widowControl w:val="0"/>
              <w:pBdr>
                <w:top w:val="nil"/>
                <w:left w:val="nil"/>
                <w:bottom w:val="nil"/>
                <w:right w:val="nil"/>
                <w:between w:val="nil"/>
              </w:pBdr>
              <w:spacing w:before="14" w:after="0" w:line="240" w:lineRule="auto"/>
              <w:ind w:left="104"/>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YES</w:t>
            </w:r>
          </w:p>
        </w:tc>
        <w:tc>
          <w:tcPr>
            <w:tcW w:w="630" w:type="dxa"/>
            <w:shd w:val="clear" w:color="auto" w:fill="F2F2F2"/>
          </w:tcPr>
          <w:p w14:paraId="51C0A2FC" w14:textId="77777777" w:rsidR="00945D40" w:rsidRPr="00503F0F" w:rsidRDefault="00D9378A">
            <w:pPr>
              <w:widowControl w:val="0"/>
              <w:pBdr>
                <w:top w:val="nil"/>
                <w:left w:val="nil"/>
                <w:bottom w:val="nil"/>
                <w:right w:val="nil"/>
                <w:between w:val="nil"/>
              </w:pBdr>
              <w:spacing w:before="14" w:after="0" w:line="240" w:lineRule="auto"/>
              <w:ind w:left="103"/>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NO</w:t>
            </w:r>
          </w:p>
        </w:tc>
        <w:tc>
          <w:tcPr>
            <w:tcW w:w="720" w:type="dxa"/>
            <w:shd w:val="clear" w:color="auto" w:fill="F2F2F2"/>
          </w:tcPr>
          <w:p w14:paraId="66396E8B" w14:textId="77777777" w:rsidR="00945D40" w:rsidRPr="00503F0F" w:rsidRDefault="00D9378A">
            <w:pPr>
              <w:widowControl w:val="0"/>
              <w:pBdr>
                <w:top w:val="nil"/>
                <w:left w:val="nil"/>
                <w:bottom w:val="nil"/>
                <w:right w:val="nil"/>
                <w:between w:val="nil"/>
              </w:pBdr>
              <w:spacing w:before="14" w:after="0" w:line="240" w:lineRule="auto"/>
              <w:ind w:left="102"/>
              <w:rPr>
                <w:rFonts w:ascii="Times New Roman" w:eastAsia="Arial" w:hAnsi="Times New Roman" w:cs="Times New Roman"/>
                <w:b/>
                <w:color w:val="000000" w:themeColor="text1"/>
                <w:sz w:val="24"/>
                <w:szCs w:val="24"/>
              </w:rPr>
            </w:pPr>
            <w:r w:rsidRPr="00503F0F">
              <w:rPr>
                <w:rFonts w:ascii="Times New Roman" w:eastAsia="Arial" w:hAnsi="Times New Roman" w:cs="Times New Roman"/>
                <w:b/>
                <w:color w:val="000000" w:themeColor="text1"/>
                <w:sz w:val="24"/>
                <w:szCs w:val="24"/>
              </w:rPr>
              <w:t>N/A</w:t>
            </w:r>
          </w:p>
        </w:tc>
      </w:tr>
      <w:tr w:rsidR="00503F0F" w:rsidRPr="00503F0F" w14:paraId="6BC4D099" w14:textId="77777777" w:rsidTr="00192EE3">
        <w:trPr>
          <w:trHeight w:val="575"/>
        </w:trPr>
        <w:tc>
          <w:tcPr>
            <w:tcW w:w="540" w:type="dxa"/>
          </w:tcPr>
          <w:p w14:paraId="337F9182"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w:t>
            </w:r>
          </w:p>
        </w:tc>
        <w:tc>
          <w:tcPr>
            <w:tcW w:w="7110" w:type="dxa"/>
          </w:tcPr>
          <w:p w14:paraId="3FFDF09C"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Is adequate space provided?</w:t>
            </w:r>
          </w:p>
        </w:tc>
        <w:tc>
          <w:tcPr>
            <w:tcW w:w="720" w:type="dxa"/>
          </w:tcPr>
          <w:p w14:paraId="0C0455F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1D6358B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074E8EB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5116BF2" w14:textId="77777777" w:rsidTr="00192EE3">
        <w:trPr>
          <w:trHeight w:val="431"/>
        </w:trPr>
        <w:tc>
          <w:tcPr>
            <w:tcW w:w="540" w:type="dxa"/>
          </w:tcPr>
          <w:p w14:paraId="7883758A"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2.</w:t>
            </w:r>
          </w:p>
        </w:tc>
        <w:tc>
          <w:tcPr>
            <w:tcW w:w="7110" w:type="dxa"/>
          </w:tcPr>
          <w:p w14:paraId="664127FD"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Is adequate time given to see clients?</w:t>
            </w:r>
          </w:p>
        </w:tc>
        <w:tc>
          <w:tcPr>
            <w:tcW w:w="720" w:type="dxa"/>
          </w:tcPr>
          <w:p w14:paraId="6CA814A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072D8BF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79600E4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B32E85A" w14:textId="77777777" w:rsidTr="00192EE3">
        <w:trPr>
          <w:trHeight w:val="431"/>
        </w:trPr>
        <w:tc>
          <w:tcPr>
            <w:tcW w:w="540" w:type="dxa"/>
          </w:tcPr>
          <w:p w14:paraId="38672A29"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3.</w:t>
            </w:r>
          </w:p>
        </w:tc>
        <w:tc>
          <w:tcPr>
            <w:tcW w:w="7110" w:type="dxa"/>
          </w:tcPr>
          <w:p w14:paraId="68C93B7D"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Are there </w:t>
            </w:r>
            <w:proofErr w:type="gramStart"/>
            <w:r w:rsidRPr="00503F0F">
              <w:rPr>
                <w:rFonts w:ascii="Times New Roman" w:eastAsia="Arial" w:hAnsi="Times New Roman" w:cs="Times New Roman"/>
                <w:color w:val="000000" w:themeColor="text1"/>
                <w:sz w:val="24"/>
                <w:szCs w:val="24"/>
              </w:rPr>
              <w:t>sufficient numbers of</w:t>
            </w:r>
            <w:proofErr w:type="gramEnd"/>
            <w:r w:rsidRPr="00503F0F">
              <w:rPr>
                <w:rFonts w:ascii="Times New Roman" w:eastAsia="Arial" w:hAnsi="Times New Roman" w:cs="Times New Roman"/>
                <w:color w:val="000000" w:themeColor="text1"/>
                <w:sz w:val="24"/>
                <w:szCs w:val="24"/>
              </w:rPr>
              <w:t xml:space="preserve"> clients?</w:t>
            </w:r>
          </w:p>
        </w:tc>
        <w:tc>
          <w:tcPr>
            <w:tcW w:w="720" w:type="dxa"/>
          </w:tcPr>
          <w:p w14:paraId="0AFC070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01A6382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60C4711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6F5C992" w14:textId="77777777" w:rsidTr="00192EE3">
        <w:trPr>
          <w:trHeight w:val="431"/>
        </w:trPr>
        <w:tc>
          <w:tcPr>
            <w:tcW w:w="540" w:type="dxa"/>
          </w:tcPr>
          <w:p w14:paraId="1B08B311"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4.</w:t>
            </w:r>
          </w:p>
        </w:tc>
        <w:tc>
          <w:tcPr>
            <w:tcW w:w="7110" w:type="dxa"/>
          </w:tcPr>
          <w:p w14:paraId="37CA5C15"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Are the types of clients varied as to age, type of problem, etc.?</w:t>
            </w:r>
          </w:p>
        </w:tc>
        <w:tc>
          <w:tcPr>
            <w:tcW w:w="720" w:type="dxa"/>
          </w:tcPr>
          <w:p w14:paraId="693B615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26129DB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3339AED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F303A16" w14:textId="77777777" w:rsidTr="00192EE3">
        <w:trPr>
          <w:trHeight w:val="431"/>
        </w:trPr>
        <w:tc>
          <w:tcPr>
            <w:tcW w:w="540" w:type="dxa"/>
          </w:tcPr>
          <w:p w14:paraId="5E42C0DA"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5.</w:t>
            </w:r>
          </w:p>
        </w:tc>
        <w:tc>
          <w:tcPr>
            <w:tcW w:w="7110" w:type="dxa"/>
          </w:tcPr>
          <w:p w14:paraId="41ED4ABB"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Are students allowed to select clients according to their needs?</w:t>
            </w:r>
          </w:p>
        </w:tc>
        <w:tc>
          <w:tcPr>
            <w:tcW w:w="720" w:type="dxa"/>
          </w:tcPr>
          <w:p w14:paraId="4758B21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30B5D5A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4AD16C3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2F1292FF" w14:textId="77777777" w:rsidTr="00192EE3">
        <w:trPr>
          <w:trHeight w:val="575"/>
        </w:trPr>
        <w:tc>
          <w:tcPr>
            <w:tcW w:w="540" w:type="dxa"/>
          </w:tcPr>
          <w:p w14:paraId="5831573A"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6.</w:t>
            </w:r>
          </w:p>
        </w:tc>
        <w:tc>
          <w:tcPr>
            <w:tcW w:w="7110" w:type="dxa"/>
          </w:tcPr>
          <w:p w14:paraId="77EC21DC"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Are students given the opportunity to </w:t>
            </w:r>
            <w:proofErr w:type="gramStart"/>
            <w:r w:rsidRPr="00503F0F">
              <w:rPr>
                <w:rFonts w:ascii="Times New Roman" w:eastAsia="Arial" w:hAnsi="Times New Roman" w:cs="Times New Roman"/>
                <w:color w:val="000000" w:themeColor="text1"/>
                <w:sz w:val="24"/>
                <w:szCs w:val="24"/>
              </w:rPr>
              <w:t>follow-up</w:t>
            </w:r>
            <w:proofErr w:type="gramEnd"/>
            <w:r w:rsidRPr="00503F0F">
              <w:rPr>
                <w:rFonts w:ascii="Times New Roman" w:eastAsia="Arial" w:hAnsi="Times New Roman" w:cs="Times New Roman"/>
                <w:color w:val="000000" w:themeColor="text1"/>
                <w:sz w:val="24"/>
                <w:szCs w:val="24"/>
              </w:rPr>
              <w:t xml:space="preserve"> with clients and/or problems of interest?</w:t>
            </w:r>
          </w:p>
        </w:tc>
        <w:tc>
          <w:tcPr>
            <w:tcW w:w="720" w:type="dxa"/>
          </w:tcPr>
          <w:p w14:paraId="38DBF44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6937FFB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245A163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44A9AAA" w14:textId="77777777" w:rsidTr="00192EE3">
        <w:trPr>
          <w:trHeight w:val="580"/>
        </w:trPr>
        <w:tc>
          <w:tcPr>
            <w:tcW w:w="540" w:type="dxa"/>
          </w:tcPr>
          <w:p w14:paraId="769E0CC3" w14:textId="77777777" w:rsidR="00945D40" w:rsidRPr="00503F0F" w:rsidRDefault="00D9378A">
            <w:pPr>
              <w:widowControl w:val="0"/>
              <w:pBdr>
                <w:top w:val="nil"/>
                <w:left w:val="nil"/>
                <w:bottom w:val="nil"/>
                <w:right w:val="nil"/>
                <w:between w:val="nil"/>
              </w:pBdr>
              <w:spacing w:before="14"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7.</w:t>
            </w:r>
          </w:p>
        </w:tc>
        <w:tc>
          <w:tcPr>
            <w:tcW w:w="7110" w:type="dxa"/>
          </w:tcPr>
          <w:p w14:paraId="285C83A9" w14:textId="77777777" w:rsidR="00945D40" w:rsidRPr="00503F0F" w:rsidRDefault="00D9378A">
            <w:pPr>
              <w:widowControl w:val="0"/>
              <w:pBdr>
                <w:top w:val="nil"/>
                <w:left w:val="nil"/>
                <w:bottom w:val="nil"/>
                <w:right w:val="nil"/>
                <w:between w:val="nil"/>
              </w:pBdr>
              <w:spacing w:after="0" w:line="240" w:lineRule="auto"/>
              <w:ind w:left="110" w:right="151"/>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Are reports from lab and neuropsychiatric testing accessible to student?</w:t>
            </w:r>
          </w:p>
        </w:tc>
        <w:tc>
          <w:tcPr>
            <w:tcW w:w="720" w:type="dxa"/>
          </w:tcPr>
          <w:p w14:paraId="0033B6C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5AF69A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419B77A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02CA67D2" w14:textId="77777777" w:rsidTr="00192EE3">
        <w:trPr>
          <w:trHeight w:val="431"/>
        </w:trPr>
        <w:tc>
          <w:tcPr>
            <w:tcW w:w="540" w:type="dxa"/>
          </w:tcPr>
          <w:p w14:paraId="3D1C206F"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8.</w:t>
            </w:r>
          </w:p>
        </w:tc>
        <w:tc>
          <w:tcPr>
            <w:tcW w:w="7110" w:type="dxa"/>
          </w:tcPr>
          <w:p w14:paraId="7B151065"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Is support staff appropriately helpful to students?</w:t>
            </w:r>
          </w:p>
        </w:tc>
        <w:tc>
          <w:tcPr>
            <w:tcW w:w="720" w:type="dxa"/>
          </w:tcPr>
          <w:p w14:paraId="7222FD3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4359BB1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646B488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6E6AE111" w14:textId="77777777" w:rsidTr="00192EE3">
        <w:trPr>
          <w:trHeight w:val="431"/>
        </w:trPr>
        <w:tc>
          <w:tcPr>
            <w:tcW w:w="540" w:type="dxa"/>
          </w:tcPr>
          <w:p w14:paraId="29FD91AC"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9.</w:t>
            </w:r>
          </w:p>
        </w:tc>
        <w:tc>
          <w:tcPr>
            <w:tcW w:w="7110" w:type="dxa"/>
          </w:tcPr>
          <w:p w14:paraId="7FCA37AB"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Is support staff accepting of student role?</w:t>
            </w:r>
          </w:p>
        </w:tc>
        <w:tc>
          <w:tcPr>
            <w:tcW w:w="720" w:type="dxa"/>
          </w:tcPr>
          <w:p w14:paraId="0BC6973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5CA377F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063D080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BE9860E" w14:textId="77777777" w:rsidTr="00192EE3">
        <w:trPr>
          <w:trHeight w:val="575"/>
        </w:trPr>
        <w:tc>
          <w:tcPr>
            <w:tcW w:w="540" w:type="dxa"/>
          </w:tcPr>
          <w:p w14:paraId="15493D2B" w14:textId="77777777" w:rsidR="00945D40" w:rsidRPr="00503F0F" w:rsidRDefault="00D9378A">
            <w:pPr>
              <w:widowControl w:val="0"/>
              <w:pBdr>
                <w:top w:val="nil"/>
                <w:left w:val="nil"/>
                <w:bottom w:val="nil"/>
                <w:right w:val="nil"/>
                <w:between w:val="nil"/>
              </w:pBdr>
              <w:spacing w:before="10"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10.</w:t>
            </w:r>
          </w:p>
        </w:tc>
        <w:tc>
          <w:tcPr>
            <w:tcW w:w="7110" w:type="dxa"/>
          </w:tcPr>
          <w:p w14:paraId="35BC54FE"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proofErr w:type="gramStart"/>
            <w:r w:rsidRPr="00503F0F">
              <w:rPr>
                <w:rFonts w:ascii="Times New Roman" w:eastAsia="Arial" w:hAnsi="Times New Roman" w:cs="Times New Roman"/>
                <w:color w:val="000000" w:themeColor="text1"/>
                <w:sz w:val="24"/>
                <w:szCs w:val="24"/>
              </w:rPr>
              <w:t>Is</w:t>
            </w:r>
            <w:proofErr w:type="gramEnd"/>
            <w:r w:rsidRPr="00503F0F">
              <w:rPr>
                <w:rFonts w:ascii="Times New Roman" w:eastAsia="Arial" w:hAnsi="Times New Roman" w:cs="Times New Roman"/>
                <w:color w:val="000000" w:themeColor="text1"/>
                <w:sz w:val="24"/>
                <w:szCs w:val="24"/>
              </w:rPr>
              <w:t xml:space="preserve"> the philosophy and approach of clinic non-judgmental and destigmatizing?</w:t>
            </w:r>
          </w:p>
        </w:tc>
        <w:tc>
          <w:tcPr>
            <w:tcW w:w="720" w:type="dxa"/>
          </w:tcPr>
          <w:p w14:paraId="15155AD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6F4B617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39E61CB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94D0AA7" w14:textId="77777777" w:rsidTr="00192EE3">
        <w:trPr>
          <w:trHeight w:val="575"/>
        </w:trPr>
        <w:tc>
          <w:tcPr>
            <w:tcW w:w="540" w:type="dxa"/>
          </w:tcPr>
          <w:p w14:paraId="58C8A98A"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11.</w:t>
            </w:r>
          </w:p>
        </w:tc>
        <w:tc>
          <w:tcPr>
            <w:tcW w:w="7110" w:type="dxa"/>
          </w:tcPr>
          <w:p w14:paraId="251D06E6"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Are instructional materials available for clients to supplement their learning (i.e. pamphlets, outside class opportunities, etc.)?</w:t>
            </w:r>
          </w:p>
        </w:tc>
        <w:tc>
          <w:tcPr>
            <w:tcW w:w="720" w:type="dxa"/>
          </w:tcPr>
          <w:p w14:paraId="659E716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0A708F8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1B3FCAA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38AF2417" w14:textId="77777777" w:rsidTr="00192EE3">
        <w:trPr>
          <w:trHeight w:val="574"/>
        </w:trPr>
        <w:tc>
          <w:tcPr>
            <w:tcW w:w="540" w:type="dxa"/>
          </w:tcPr>
          <w:p w14:paraId="1B9EA128" w14:textId="77777777" w:rsidR="00945D40" w:rsidRPr="00503F0F" w:rsidRDefault="00D9378A">
            <w:pPr>
              <w:widowControl w:val="0"/>
              <w:pBdr>
                <w:top w:val="nil"/>
                <w:left w:val="nil"/>
                <w:bottom w:val="nil"/>
                <w:right w:val="nil"/>
                <w:between w:val="nil"/>
              </w:pBdr>
              <w:spacing w:before="9"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12.</w:t>
            </w:r>
          </w:p>
        </w:tc>
        <w:tc>
          <w:tcPr>
            <w:tcW w:w="7110" w:type="dxa"/>
          </w:tcPr>
          <w:p w14:paraId="2F993201" w14:textId="77777777" w:rsidR="00945D40" w:rsidRPr="00503F0F" w:rsidRDefault="00D9378A">
            <w:pPr>
              <w:widowControl w:val="0"/>
              <w:pBdr>
                <w:top w:val="nil"/>
                <w:left w:val="nil"/>
                <w:bottom w:val="nil"/>
                <w:right w:val="nil"/>
                <w:between w:val="nil"/>
              </w:pBdr>
              <w:spacing w:after="0" w:line="288"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Are community resources, other agencies, and professional disciplines involved with client welfare?</w:t>
            </w:r>
          </w:p>
        </w:tc>
        <w:tc>
          <w:tcPr>
            <w:tcW w:w="720" w:type="dxa"/>
          </w:tcPr>
          <w:p w14:paraId="23202C3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244D7B1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4B773EC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14C60E7" w14:textId="77777777" w:rsidTr="00192EE3">
        <w:trPr>
          <w:trHeight w:val="435"/>
        </w:trPr>
        <w:tc>
          <w:tcPr>
            <w:tcW w:w="540" w:type="dxa"/>
          </w:tcPr>
          <w:p w14:paraId="3208661D" w14:textId="77777777" w:rsidR="00945D40" w:rsidRPr="00503F0F" w:rsidRDefault="00D9378A">
            <w:pPr>
              <w:widowControl w:val="0"/>
              <w:pBdr>
                <w:top w:val="nil"/>
                <w:left w:val="nil"/>
                <w:bottom w:val="nil"/>
                <w:right w:val="nil"/>
                <w:between w:val="nil"/>
              </w:pBdr>
              <w:spacing w:before="8"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13.</w:t>
            </w:r>
          </w:p>
        </w:tc>
        <w:tc>
          <w:tcPr>
            <w:tcW w:w="7110" w:type="dxa"/>
          </w:tcPr>
          <w:p w14:paraId="0742459F" w14:textId="77777777" w:rsidR="00945D40" w:rsidRPr="00503F0F" w:rsidRDefault="00D9378A">
            <w:pPr>
              <w:widowControl w:val="0"/>
              <w:pBdr>
                <w:top w:val="nil"/>
                <w:left w:val="nil"/>
                <w:bottom w:val="nil"/>
                <w:right w:val="nil"/>
                <w:between w:val="nil"/>
              </w:pBdr>
              <w:spacing w:before="8" w:after="0" w:line="240" w:lineRule="auto"/>
              <w:ind w:left="110"/>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Accessible by public transportation?</w:t>
            </w:r>
          </w:p>
        </w:tc>
        <w:tc>
          <w:tcPr>
            <w:tcW w:w="720" w:type="dxa"/>
          </w:tcPr>
          <w:p w14:paraId="1475AB7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630" w:type="dxa"/>
          </w:tcPr>
          <w:p w14:paraId="0140EC9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720" w:type="dxa"/>
          </w:tcPr>
          <w:p w14:paraId="32C16BA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bl>
    <w:p w14:paraId="2A2E64D5"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50DF189E" w14:textId="77777777" w:rsidR="00945D40" w:rsidRPr="00503F0F" w:rsidRDefault="00D9378A">
      <w:pPr>
        <w:widowControl w:val="0"/>
        <w:numPr>
          <w:ilvl w:val="0"/>
          <w:numId w:val="1"/>
        </w:numPr>
        <w:pBdr>
          <w:top w:val="nil"/>
          <w:left w:val="nil"/>
          <w:bottom w:val="nil"/>
          <w:right w:val="nil"/>
          <w:between w:val="nil"/>
        </w:pBdr>
        <w:tabs>
          <w:tab w:val="left" w:pos="939"/>
          <w:tab w:val="left" w:pos="940"/>
          <w:tab w:val="left" w:pos="10299"/>
        </w:tabs>
        <w:spacing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How far away is this clinical site from your home? Mileage (round trip):</w:t>
      </w:r>
    </w:p>
    <w:p w14:paraId="19C04C0E" w14:textId="77777777" w:rsidR="00945D40" w:rsidRPr="00503F0F" w:rsidRDefault="00945D40">
      <w:pPr>
        <w:widowControl w:val="0"/>
        <w:pBdr>
          <w:top w:val="nil"/>
          <w:left w:val="nil"/>
          <w:bottom w:val="nil"/>
          <w:right w:val="nil"/>
          <w:between w:val="nil"/>
        </w:pBdr>
        <w:tabs>
          <w:tab w:val="left" w:pos="939"/>
          <w:tab w:val="left" w:pos="940"/>
          <w:tab w:val="left" w:pos="10299"/>
        </w:tabs>
        <w:spacing w:after="0" w:line="240" w:lineRule="auto"/>
        <w:ind w:left="940"/>
        <w:rPr>
          <w:rFonts w:ascii="Times New Roman" w:eastAsia="Arial" w:hAnsi="Times New Roman" w:cs="Times New Roman"/>
          <w:color w:val="000000" w:themeColor="text1"/>
          <w:sz w:val="24"/>
          <w:szCs w:val="24"/>
        </w:rPr>
      </w:pPr>
    </w:p>
    <w:p w14:paraId="2B49621A" w14:textId="77777777" w:rsidR="00945D40" w:rsidRPr="00503F0F" w:rsidRDefault="00945D40">
      <w:pPr>
        <w:widowControl w:val="0"/>
        <w:pBdr>
          <w:top w:val="nil"/>
          <w:left w:val="nil"/>
          <w:bottom w:val="nil"/>
          <w:right w:val="nil"/>
          <w:between w:val="nil"/>
        </w:pBdr>
        <w:spacing w:before="9" w:after="0" w:line="240" w:lineRule="auto"/>
        <w:rPr>
          <w:rFonts w:ascii="Times New Roman" w:eastAsia="Arial" w:hAnsi="Times New Roman" w:cs="Times New Roman"/>
          <w:color w:val="000000" w:themeColor="text1"/>
          <w:sz w:val="16"/>
          <w:szCs w:val="16"/>
        </w:rPr>
      </w:pPr>
    </w:p>
    <w:p w14:paraId="4296FE55" w14:textId="09460B34" w:rsidR="00945D40" w:rsidRPr="00503F0F" w:rsidRDefault="00D9378A" w:rsidP="0031773E">
      <w:pPr>
        <w:widowControl w:val="0"/>
        <w:numPr>
          <w:ilvl w:val="0"/>
          <w:numId w:val="1"/>
        </w:numPr>
        <w:pBdr>
          <w:top w:val="nil"/>
          <w:left w:val="nil"/>
          <w:bottom w:val="nil"/>
          <w:right w:val="nil"/>
          <w:between w:val="nil"/>
        </w:pBdr>
        <w:tabs>
          <w:tab w:val="left" w:pos="939"/>
          <w:tab w:val="left" w:pos="940"/>
        </w:tabs>
        <w:spacing w:before="59" w:after="0" w:line="240" w:lineRule="auto"/>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Describe how this agency provides good clinical experience for students.</w:t>
      </w:r>
    </w:p>
    <w:p w14:paraId="35A7CC76" w14:textId="77777777" w:rsidR="00945D40" w:rsidRPr="00503F0F" w:rsidRDefault="00945D40">
      <w:pPr>
        <w:tabs>
          <w:tab w:val="left" w:pos="939"/>
          <w:tab w:val="left" w:pos="940"/>
        </w:tabs>
        <w:spacing w:after="0"/>
        <w:rPr>
          <w:rFonts w:ascii="Times New Roman" w:hAnsi="Times New Roman" w:cs="Times New Roman"/>
          <w:color w:val="000000" w:themeColor="text1"/>
          <w:sz w:val="24"/>
          <w:szCs w:val="24"/>
        </w:rPr>
      </w:pPr>
    </w:p>
    <w:p w14:paraId="015B8C95" w14:textId="77777777" w:rsidR="00945D40" w:rsidRPr="00503F0F" w:rsidRDefault="00945D40">
      <w:pPr>
        <w:widowControl w:val="0"/>
        <w:pBdr>
          <w:top w:val="nil"/>
          <w:left w:val="nil"/>
          <w:bottom w:val="nil"/>
          <w:right w:val="nil"/>
          <w:between w:val="nil"/>
        </w:pBdr>
        <w:spacing w:before="4" w:after="0" w:line="240" w:lineRule="auto"/>
        <w:rPr>
          <w:rFonts w:ascii="Times New Roman" w:eastAsia="Arial" w:hAnsi="Times New Roman" w:cs="Times New Roman"/>
          <w:color w:val="000000" w:themeColor="text1"/>
        </w:rPr>
      </w:pPr>
    </w:p>
    <w:p w14:paraId="302CEF12" w14:textId="77777777" w:rsidR="00945D40" w:rsidRPr="00503F0F" w:rsidRDefault="00D9378A">
      <w:pPr>
        <w:widowControl w:val="0"/>
        <w:numPr>
          <w:ilvl w:val="0"/>
          <w:numId w:val="1"/>
        </w:numPr>
        <w:pBdr>
          <w:top w:val="nil"/>
          <w:left w:val="nil"/>
          <w:bottom w:val="nil"/>
          <w:right w:val="nil"/>
          <w:between w:val="nil"/>
        </w:pBdr>
        <w:tabs>
          <w:tab w:val="left" w:pos="939"/>
          <w:tab w:val="left" w:pos="940"/>
        </w:tabs>
        <w:spacing w:after="0" w:line="288" w:lineRule="auto"/>
        <w:ind w:left="939"/>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lastRenderedPageBreak/>
        <w:t>Suggests ways in which this agency might better meet the needs of students and provide optimal student learning.</w:t>
      </w:r>
    </w:p>
    <w:p w14:paraId="46DC4F32" w14:textId="77777777" w:rsidR="00945D40" w:rsidRPr="00503F0F" w:rsidRDefault="00945D40">
      <w:pPr>
        <w:widowControl w:val="0"/>
        <w:pBdr>
          <w:top w:val="nil"/>
          <w:left w:val="nil"/>
          <w:bottom w:val="nil"/>
          <w:right w:val="nil"/>
          <w:between w:val="nil"/>
        </w:pBdr>
        <w:tabs>
          <w:tab w:val="left" w:pos="939"/>
          <w:tab w:val="left" w:pos="940"/>
        </w:tabs>
        <w:spacing w:after="0" w:line="288" w:lineRule="auto"/>
        <w:ind w:left="939" w:right="952"/>
        <w:rPr>
          <w:rFonts w:ascii="Times New Roman" w:eastAsia="Arial" w:hAnsi="Times New Roman" w:cs="Times New Roman"/>
          <w:color w:val="000000" w:themeColor="text1"/>
          <w:sz w:val="24"/>
          <w:szCs w:val="24"/>
        </w:rPr>
      </w:pPr>
    </w:p>
    <w:p w14:paraId="0CD70559" w14:textId="77777777" w:rsidR="00945D40" w:rsidRPr="00503F0F" w:rsidRDefault="00945D40">
      <w:pPr>
        <w:widowControl w:val="0"/>
        <w:pBdr>
          <w:top w:val="nil"/>
          <w:left w:val="nil"/>
          <w:bottom w:val="nil"/>
          <w:right w:val="nil"/>
          <w:between w:val="nil"/>
        </w:pBdr>
        <w:tabs>
          <w:tab w:val="left" w:pos="939"/>
          <w:tab w:val="left" w:pos="940"/>
        </w:tabs>
        <w:spacing w:after="0" w:line="288" w:lineRule="auto"/>
        <w:ind w:left="939" w:right="952"/>
        <w:rPr>
          <w:rFonts w:ascii="Times New Roman" w:eastAsia="Arial" w:hAnsi="Times New Roman" w:cs="Times New Roman"/>
          <w:color w:val="000000" w:themeColor="text1"/>
          <w:sz w:val="24"/>
          <w:szCs w:val="24"/>
        </w:rPr>
      </w:pPr>
    </w:p>
    <w:p w14:paraId="2FF4F0D7" w14:textId="77777777" w:rsidR="00945D40" w:rsidRPr="00503F0F" w:rsidRDefault="00945D40">
      <w:pPr>
        <w:widowControl w:val="0"/>
        <w:pBdr>
          <w:top w:val="nil"/>
          <w:left w:val="nil"/>
          <w:bottom w:val="nil"/>
          <w:right w:val="nil"/>
          <w:between w:val="nil"/>
        </w:pBdr>
        <w:tabs>
          <w:tab w:val="left" w:pos="939"/>
          <w:tab w:val="left" w:pos="940"/>
        </w:tabs>
        <w:spacing w:after="0" w:line="288" w:lineRule="auto"/>
        <w:ind w:left="939" w:right="952"/>
        <w:rPr>
          <w:rFonts w:ascii="Times New Roman" w:eastAsia="Arial" w:hAnsi="Times New Roman" w:cs="Times New Roman"/>
          <w:color w:val="000000" w:themeColor="text1"/>
          <w:sz w:val="24"/>
          <w:szCs w:val="24"/>
        </w:rPr>
      </w:pPr>
    </w:p>
    <w:p w14:paraId="62C822D9" w14:textId="77777777" w:rsidR="00945D40" w:rsidRPr="00503F0F" w:rsidRDefault="00D9378A">
      <w:pPr>
        <w:widowControl w:val="0"/>
        <w:numPr>
          <w:ilvl w:val="0"/>
          <w:numId w:val="1"/>
        </w:numPr>
        <w:pBdr>
          <w:top w:val="nil"/>
          <w:left w:val="nil"/>
          <w:bottom w:val="nil"/>
          <w:right w:val="nil"/>
          <w:between w:val="nil"/>
        </w:pBdr>
        <w:tabs>
          <w:tab w:val="left" w:pos="939"/>
          <w:tab w:val="left" w:pos="940"/>
          <w:tab w:val="left" w:pos="8859"/>
        </w:tabs>
        <w:spacing w:before="202" w:after="0" w:line="240" w:lineRule="auto"/>
        <w:ind w:hanging="721"/>
        <w:rPr>
          <w:rFonts w:ascii="Times New Roman" w:eastAsia="Arial" w:hAnsi="Times New Roman" w:cs="Times New Roman"/>
          <w:color w:val="000000" w:themeColor="text1"/>
          <w:sz w:val="24"/>
          <w:szCs w:val="24"/>
        </w:rPr>
      </w:pPr>
      <w:r w:rsidRPr="00503F0F">
        <w:rPr>
          <w:rFonts w:ascii="Times New Roman" w:eastAsia="Arial" w:hAnsi="Times New Roman" w:cs="Times New Roman"/>
          <w:color w:val="000000" w:themeColor="text1"/>
          <w:sz w:val="24"/>
          <w:szCs w:val="24"/>
        </w:rPr>
        <w:t xml:space="preserve">Would you recommend this agency as a clinical site for other students? Why or </w:t>
      </w:r>
      <w:proofErr w:type="gramStart"/>
      <w:r w:rsidRPr="00503F0F">
        <w:rPr>
          <w:rFonts w:ascii="Times New Roman" w:eastAsia="Arial" w:hAnsi="Times New Roman" w:cs="Times New Roman"/>
          <w:color w:val="000000" w:themeColor="text1"/>
          <w:sz w:val="24"/>
          <w:szCs w:val="24"/>
        </w:rPr>
        <w:t>Why</w:t>
      </w:r>
      <w:proofErr w:type="gramEnd"/>
      <w:r w:rsidRPr="00503F0F">
        <w:rPr>
          <w:rFonts w:ascii="Times New Roman" w:eastAsia="Arial" w:hAnsi="Times New Roman" w:cs="Times New Roman"/>
          <w:color w:val="000000" w:themeColor="text1"/>
          <w:sz w:val="24"/>
          <w:szCs w:val="24"/>
        </w:rPr>
        <w:t xml:space="preserve"> not?</w:t>
      </w:r>
    </w:p>
    <w:p w14:paraId="32EDC842"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67285541"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115B912F" w14:textId="77777777" w:rsidR="00945D40" w:rsidRPr="00503F0F" w:rsidRDefault="00945D40">
      <w:pPr>
        <w:tabs>
          <w:tab w:val="left" w:pos="990"/>
        </w:tabs>
        <w:spacing w:after="0"/>
        <w:ind w:right="87"/>
        <w:rPr>
          <w:rFonts w:ascii="Times New Roman" w:hAnsi="Times New Roman" w:cs="Times New Roman"/>
          <w:b/>
          <w:color w:val="000000" w:themeColor="text1"/>
          <w:sz w:val="24"/>
          <w:szCs w:val="24"/>
          <w:u w:val="single"/>
        </w:rPr>
      </w:pPr>
    </w:p>
    <w:p w14:paraId="00DD6124" w14:textId="77777777" w:rsidR="00945D40" w:rsidRPr="00503F0F" w:rsidRDefault="00D9378A">
      <w:pPr>
        <w:rPr>
          <w:rFonts w:ascii="Times New Roman" w:hAnsi="Times New Roman" w:cs="Times New Roman"/>
          <w:b/>
          <w:color w:val="000000" w:themeColor="text1"/>
          <w:sz w:val="24"/>
          <w:szCs w:val="24"/>
          <w:u w:val="single"/>
        </w:rPr>
      </w:pPr>
      <w:r w:rsidRPr="00503F0F">
        <w:rPr>
          <w:rFonts w:ascii="Times New Roman" w:hAnsi="Times New Roman" w:cs="Times New Roman"/>
          <w:color w:val="000000" w:themeColor="text1"/>
        </w:rPr>
        <w:br w:type="page"/>
      </w:r>
    </w:p>
    <w:p w14:paraId="47E443DF" w14:textId="77777777" w:rsidR="00945D40" w:rsidRPr="00503F0F" w:rsidRDefault="00D9378A">
      <w:pPr>
        <w:spacing w:before="30"/>
        <w:jc w:val="center"/>
        <w:rPr>
          <w:b/>
          <w:color w:val="000000" w:themeColor="text1"/>
          <w:sz w:val="24"/>
          <w:szCs w:val="24"/>
        </w:rPr>
      </w:pPr>
      <w:r w:rsidRPr="00503F0F">
        <w:rPr>
          <w:b/>
          <w:color w:val="000000" w:themeColor="text1"/>
          <w:sz w:val="24"/>
          <w:szCs w:val="24"/>
        </w:rPr>
        <w:lastRenderedPageBreak/>
        <w:t xml:space="preserve">Saginaw Valley State University </w:t>
      </w:r>
    </w:p>
    <w:p w14:paraId="1B0C98C8" w14:textId="77777777" w:rsidR="00945D40" w:rsidRPr="00503F0F" w:rsidRDefault="00D9378A">
      <w:pPr>
        <w:spacing w:before="30"/>
        <w:jc w:val="center"/>
        <w:rPr>
          <w:b/>
          <w:color w:val="000000" w:themeColor="text1"/>
          <w:sz w:val="24"/>
          <w:szCs w:val="24"/>
        </w:rPr>
      </w:pPr>
      <w:r w:rsidRPr="00503F0F">
        <w:rPr>
          <w:b/>
          <w:color w:val="000000" w:themeColor="text1"/>
          <w:sz w:val="24"/>
          <w:szCs w:val="24"/>
        </w:rPr>
        <w:t>College of Health and Human Services, Graduate Nursing Program</w:t>
      </w:r>
    </w:p>
    <w:p w14:paraId="43E1B3BC" w14:textId="5E6E5692" w:rsidR="00945D40" w:rsidRPr="00503F0F" w:rsidRDefault="00E9013B" w:rsidP="00E9013B">
      <w:pPr>
        <w:pStyle w:val="Heading1"/>
        <w:jc w:val="center"/>
      </w:pPr>
      <w:r w:rsidRPr="00E9013B">
        <w:t xml:space="preserve">Appendix </w:t>
      </w:r>
      <w:r>
        <w:t>G</w:t>
      </w:r>
      <w:r w:rsidRPr="00E9013B">
        <w:t>:</w:t>
      </w:r>
      <w:r>
        <w:t xml:space="preserve"> </w:t>
      </w:r>
      <w:r w:rsidR="00D9378A" w:rsidRPr="00503F0F">
        <w:t>PMHNP PRECEPTOR CURRICULUM VITAE</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0"/>
        <w:gridCol w:w="7270"/>
      </w:tblGrid>
      <w:tr w:rsidR="00503F0F" w:rsidRPr="00503F0F" w14:paraId="5068561E" w14:textId="77777777" w:rsidTr="00192EE3">
        <w:trPr>
          <w:trHeight w:val="287"/>
        </w:trPr>
        <w:tc>
          <w:tcPr>
            <w:tcW w:w="2540" w:type="dxa"/>
            <w:shd w:val="clear" w:color="auto" w:fill="F2F2F2" w:themeFill="background1" w:themeFillShade="F2"/>
          </w:tcPr>
          <w:p w14:paraId="44B907D1"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NAME</w:t>
            </w:r>
          </w:p>
        </w:tc>
        <w:tc>
          <w:tcPr>
            <w:tcW w:w="7270" w:type="dxa"/>
          </w:tcPr>
          <w:p w14:paraId="096DB29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1EC0440D" w14:textId="77777777" w:rsidTr="00192EE3">
        <w:trPr>
          <w:trHeight w:val="287"/>
        </w:trPr>
        <w:tc>
          <w:tcPr>
            <w:tcW w:w="2540" w:type="dxa"/>
            <w:shd w:val="clear" w:color="auto" w:fill="F2F2F2" w:themeFill="background1" w:themeFillShade="F2"/>
          </w:tcPr>
          <w:p w14:paraId="4DBC96E3"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Mailing Address</w:t>
            </w:r>
          </w:p>
        </w:tc>
        <w:tc>
          <w:tcPr>
            <w:tcW w:w="7270" w:type="dxa"/>
          </w:tcPr>
          <w:p w14:paraId="56F5621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55E8D3CA" w14:textId="77777777" w:rsidTr="00192EE3">
        <w:trPr>
          <w:trHeight w:val="287"/>
        </w:trPr>
        <w:tc>
          <w:tcPr>
            <w:tcW w:w="2540" w:type="dxa"/>
            <w:shd w:val="clear" w:color="auto" w:fill="F2F2F2" w:themeFill="background1" w:themeFillShade="F2"/>
          </w:tcPr>
          <w:p w14:paraId="50FF75B2"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Phone Number (Work)</w:t>
            </w:r>
          </w:p>
        </w:tc>
        <w:tc>
          <w:tcPr>
            <w:tcW w:w="7270" w:type="dxa"/>
          </w:tcPr>
          <w:p w14:paraId="735318B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6C43D4E1" w14:textId="77777777" w:rsidTr="00192EE3">
        <w:trPr>
          <w:trHeight w:val="292"/>
        </w:trPr>
        <w:tc>
          <w:tcPr>
            <w:tcW w:w="2540" w:type="dxa"/>
            <w:shd w:val="clear" w:color="auto" w:fill="F2F2F2" w:themeFill="background1" w:themeFillShade="F2"/>
          </w:tcPr>
          <w:p w14:paraId="6011D103" w14:textId="77777777" w:rsidR="00945D40" w:rsidRPr="00503F0F" w:rsidRDefault="00D9378A">
            <w:pPr>
              <w:widowControl w:val="0"/>
              <w:pBdr>
                <w:top w:val="nil"/>
                <w:left w:val="nil"/>
                <w:bottom w:val="nil"/>
                <w:right w:val="nil"/>
                <w:between w:val="nil"/>
              </w:pBdr>
              <w:spacing w:before="14"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E-mail address</w:t>
            </w:r>
          </w:p>
        </w:tc>
        <w:tc>
          <w:tcPr>
            <w:tcW w:w="7270" w:type="dxa"/>
          </w:tcPr>
          <w:p w14:paraId="268C37C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2BB1375F" w14:textId="77777777" w:rsidR="00945D40" w:rsidRPr="00503F0F" w:rsidRDefault="00945D40">
      <w:pPr>
        <w:tabs>
          <w:tab w:val="left" w:pos="990"/>
        </w:tabs>
        <w:spacing w:after="0"/>
        <w:ind w:right="87"/>
        <w:rPr>
          <w:b/>
          <w:color w:val="000000" w:themeColor="text1"/>
          <w:sz w:val="24"/>
          <w:szCs w:val="24"/>
          <w:u w:val="single"/>
        </w:rPr>
      </w:pPr>
    </w:p>
    <w:p w14:paraId="48A5F64D"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HIGHER EDUCATION</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3310"/>
        <w:gridCol w:w="2065"/>
        <w:gridCol w:w="1805"/>
      </w:tblGrid>
      <w:tr w:rsidR="00503F0F" w:rsidRPr="00503F0F" w14:paraId="7CC4B74F" w14:textId="77777777" w:rsidTr="00192EE3">
        <w:trPr>
          <w:trHeight w:val="287"/>
        </w:trPr>
        <w:tc>
          <w:tcPr>
            <w:tcW w:w="2630" w:type="dxa"/>
            <w:shd w:val="clear" w:color="auto" w:fill="F2F2F2" w:themeFill="background1" w:themeFillShade="F2"/>
          </w:tcPr>
          <w:p w14:paraId="21E6D58F"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Institution</w:t>
            </w:r>
          </w:p>
        </w:tc>
        <w:tc>
          <w:tcPr>
            <w:tcW w:w="7180" w:type="dxa"/>
            <w:gridSpan w:val="3"/>
          </w:tcPr>
          <w:p w14:paraId="2F9B883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4FDA20C8" w14:textId="77777777" w:rsidTr="00192EE3">
        <w:trPr>
          <w:trHeight w:val="575"/>
        </w:trPr>
        <w:tc>
          <w:tcPr>
            <w:tcW w:w="2630" w:type="dxa"/>
            <w:shd w:val="clear" w:color="auto" w:fill="F2F2F2" w:themeFill="background1" w:themeFillShade="F2"/>
          </w:tcPr>
          <w:p w14:paraId="21B9470A"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Degree</w:t>
            </w:r>
          </w:p>
        </w:tc>
        <w:tc>
          <w:tcPr>
            <w:tcW w:w="3310" w:type="dxa"/>
          </w:tcPr>
          <w:p w14:paraId="5BE70F5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rPr>
            </w:pPr>
          </w:p>
        </w:tc>
        <w:tc>
          <w:tcPr>
            <w:tcW w:w="2065" w:type="dxa"/>
            <w:shd w:val="clear" w:color="auto" w:fill="F2F2F2" w:themeFill="background1" w:themeFillShade="F2"/>
          </w:tcPr>
          <w:p w14:paraId="4A446C19" w14:textId="77777777" w:rsidR="00945D40" w:rsidRPr="00503F0F" w:rsidRDefault="00D9378A">
            <w:pPr>
              <w:widowControl w:val="0"/>
              <w:pBdr>
                <w:top w:val="nil"/>
                <w:left w:val="nil"/>
                <w:bottom w:val="nil"/>
                <w:right w:val="nil"/>
                <w:between w:val="nil"/>
              </w:pBdr>
              <w:spacing w:after="0" w:line="288" w:lineRule="auto"/>
              <w:ind w:left="111" w:right="633"/>
              <w:rPr>
                <w:rFonts w:ascii="Arial" w:eastAsia="Arial" w:hAnsi="Arial" w:cs="Arial"/>
                <w:color w:val="000000" w:themeColor="text1"/>
                <w:sz w:val="24"/>
                <w:szCs w:val="24"/>
              </w:rPr>
            </w:pPr>
            <w:r w:rsidRPr="00503F0F">
              <w:rPr>
                <w:rFonts w:ascii="Arial" w:eastAsia="Arial" w:hAnsi="Arial" w:cs="Arial"/>
                <w:color w:val="000000" w:themeColor="text1"/>
                <w:sz w:val="24"/>
                <w:szCs w:val="24"/>
              </w:rPr>
              <w:t>Year Awarded</w:t>
            </w:r>
          </w:p>
        </w:tc>
        <w:tc>
          <w:tcPr>
            <w:tcW w:w="1805" w:type="dxa"/>
          </w:tcPr>
          <w:p w14:paraId="3DF3DFB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rPr>
            </w:pPr>
          </w:p>
        </w:tc>
      </w:tr>
      <w:tr w:rsidR="00503F0F" w:rsidRPr="00503F0F" w14:paraId="3D093C81" w14:textId="77777777" w:rsidTr="00192EE3">
        <w:trPr>
          <w:trHeight w:val="287"/>
        </w:trPr>
        <w:tc>
          <w:tcPr>
            <w:tcW w:w="2630" w:type="dxa"/>
            <w:shd w:val="clear" w:color="auto" w:fill="F2F2F2" w:themeFill="background1" w:themeFillShade="F2"/>
          </w:tcPr>
          <w:p w14:paraId="7E28866C"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Specialty/Field</w:t>
            </w:r>
          </w:p>
        </w:tc>
        <w:tc>
          <w:tcPr>
            <w:tcW w:w="7180" w:type="dxa"/>
            <w:gridSpan w:val="3"/>
          </w:tcPr>
          <w:p w14:paraId="73B9E16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26630618"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3310"/>
        <w:gridCol w:w="2065"/>
        <w:gridCol w:w="1805"/>
      </w:tblGrid>
      <w:tr w:rsidR="00503F0F" w:rsidRPr="00503F0F" w14:paraId="71A45FEF" w14:textId="77777777" w:rsidTr="00192EE3">
        <w:trPr>
          <w:trHeight w:val="287"/>
        </w:trPr>
        <w:tc>
          <w:tcPr>
            <w:tcW w:w="2630" w:type="dxa"/>
            <w:shd w:val="clear" w:color="auto" w:fill="F2F2F2" w:themeFill="background1" w:themeFillShade="F2"/>
          </w:tcPr>
          <w:p w14:paraId="3FED8968"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Institution</w:t>
            </w:r>
          </w:p>
        </w:tc>
        <w:tc>
          <w:tcPr>
            <w:tcW w:w="7180" w:type="dxa"/>
            <w:gridSpan w:val="3"/>
          </w:tcPr>
          <w:p w14:paraId="16BD279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04DB111B" w14:textId="77777777" w:rsidTr="00192EE3">
        <w:trPr>
          <w:trHeight w:val="575"/>
        </w:trPr>
        <w:tc>
          <w:tcPr>
            <w:tcW w:w="2630" w:type="dxa"/>
            <w:shd w:val="clear" w:color="auto" w:fill="F2F2F2" w:themeFill="background1" w:themeFillShade="F2"/>
          </w:tcPr>
          <w:p w14:paraId="4A0147BD" w14:textId="77777777" w:rsidR="00945D40" w:rsidRPr="00503F0F" w:rsidRDefault="00D9378A">
            <w:pPr>
              <w:widowControl w:val="0"/>
              <w:pBdr>
                <w:top w:val="nil"/>
                <w:left w:val="nil"/>
                <w:bottom w:val="nil"/>
                <w:right w:val="nil"/>
                <w:between w:val="nil"/>
              </w:pBdr>
              <w:spacing w:before="10"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Degree</w:t>
            </w:r>
          </w:p>
        </w:tc>
        <w:tc>
          <w:tcPr>
            <w:tcW w:w="3310" w:type="dxa"/>
          </w:tcPr>
          <w:p w14:paraId="2E29F78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rPr>
            </w:pPr>
          </w:p>
        </w:tc>
        <w:tc>
          <w:tcPr>
            <w:tcW w:w="2065" w:type="dxa"/>
            <w:shd w:val="clear" w:color="auto" w:fill="F2F2F2" w:themeFill="background1" w:themeFillShade="F2"/>
          </w:tcPr>
          <w:p w14:paraId="1B08BB2D" w14:textId="77777777" w:rsidR="00945D40" w:rsidRPr="00503F0F" w:rsidRDefault="00D9378A">
            <w:pPr>
              <w:widowControl w:val="0"/>
              <w:pBdr>
                <w:top w:val="nil"/>
                <w:left w:val="nil"/>
                <w:bottom w:val="nil"/>
                <w:right w:val="nil"/>
                <w:between w:val="nil"/>
              </w:pBdr>
              <w:spacing w:after="0" w:line="288" w:lineRule="auto"/>
              <w:ind w:left="111" w:right="633"/>
              <w:rPr>
                <w:rFonts w:ascii="Arial" w:eastAsia="Arial" w:hAnsi="Arial" w:cs="Arial"/>
                <w:color w:val="000000" w:themeColor="text1"/>
                <w:sz w:val="24"/>
                <w:szCs w:val="24"/>
              </w:rPr>
            </w:pPr>
            <w:r w:rsidRPr="00503F0F">
              <w:rPr>
                <w:rFonts w:ascii="Arial" w:eastAsia="Arial" w:hAnsi="Arial" w:cs="Arial"/>
                <w:color w:val="000000" w:themeColor="text1"/>
                <w:sz w:val="24"/>
                <w:szCs w:val="24"/>
              </w:rPr>
              <w:t>Year Awarded</w:t>
            </w:r>
          </w:p>
        </w:tc>
        <w:tc>
          <w:tcPr>
            <w:tcW w:w="1805" w:type="dxa"/>
          </w:tcPr>
          <w:p w14:paraId="3901606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rPr>
            </w:pPr>
          </w:p>
        </w:tc>
      </w:tr>
      <w:tr w:rsidR="00503F0F" w:rsidRPr="00503F0F" w14:paraId="5C8433BF" w14:textId="77777777" w:rsidTr="00192EE3">
        <w:trPr>
          <w:trHeight w:val="287"/>
        </w:trPr>
        <w:tc>
          <w:tcPr>
            <w:tcW w:w="2630" w:type="dxa"/>
            <w:shd w:val="clear" w:color="auto" w:fill="F2F2F2" w:themeFill="background1" w:themeFillShade="F2"/>
          </w:tcPr>
          <w:p w14:paraId="632BDE32" w14:textId="77777777" w:rsidR="00945D40" w:rsidRPr="00503F0F" w:rsidRDefault="00D9378A">
            <w:pPr>
              <w:widowControl w:val="0"/>
              <w:pBdr>
                <w:top w:val="nil"/>
                <w:left w:val="nil"/>
                <w:bottom w:val="nil"/>
                <w:right w:val="nil"/>
                <w:between w:val="nil"/>
              </w:pBdr>
              <w:spacing w:before="9"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Specialty/Field</w:t>
            </w:r>
          </w:p>
        </w:tc>
        <w:tc>
          <w:tcPr>
            <w:tcW w:w="7180" w:type="dxa"/>
            <w:gridSpan w:val="3"/>
          </w:tcPr>
          <w:p w14:paraId="24F8168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56C1FAE8"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6AC36BEC"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CERTIFICATION/LICENSURE</w:t>
      </w:r>
    </w:p>
    <w:tbl>
      <w:tblPr>
        <w:tblStyle w:val="aa"/>
        <w:tblW w:w="981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3240"/>
        <w:gridCol w:w="2246"/>
        <w:gridCol w:w="2164"/>
        <w:gridCol w:w="2160"/>
      </w:tblGrid>
      <w:tr w:rsidR="00503F0F" w:rsidRPr="00503F0F" w14:paraId="7854E2F1" w14:textId="77777777" w:rsidTr="00192EE3">
        <w:trPr>
          <w:trHeight w:val="287"/>
        </w:trPr>
        <w:tc>
          <w:tcPr>
            <w:tcW w:w="3240" w:type="dxa"/>
            <w:shd w:val="clear" w:color="auto" w:fill="F2F2F2"/>
          </w:tcPr>
          <w:p w14:paraId="66102E2C"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Professional License Type</w:t>
            </w:r>
          </w:p>
        </w:tc>
        <w:tc>
          <w:tcPr>
            <w:tcW w:w="2246" w:type="dxa"/>
            <w:shd w:val="clear" w:color="auto" w:fill="F2F2F2"/>
          </w:tcPr>
          <w:p w14:paraId="15C84E57" w14:textId="77777777" w:rsidR="00945D40" w:rsidRPr="00503F0F" w:rsidRDefault="00D9378A">
            <w:pPr>
              <w:widowControl w:val="0"/>
              <w:pBdr>
                <w:top w:val="nil"/>
                <w:left w:val="nil"/>
                <w:bottom w:val="nil"/>
                <w:right w:val="nil"/>
                <w:between w:val="nil"/>
              </w:pBdr>
              <w:spacing w:before="10" w:after="0" w:line="258" w:lineRule="auto"/>
              <w:ind w:left="105"/>
              <w:rPr>
                <w:rFonts w:ascii="Arial" w:eastAsia="Arial" w:hAnsi="Arial" w:cs="Arial"/>
                <w:color w:val="000000" w:themeColor="text1"/>
                <w:sz w:val="24"/>
                <w:szCs w:val="24"/>
              </w:rPr>
            </w:pPr>
            <w:r w:rsidRPr="00503F0F">
              <w:rPr>
                <w:rFonts w:ascii="Arial" w:eastAsia="Arial" w:hAnsi="Arial" w:cs="Arial"/>
                <w:color w:val="000000" w:themeColor="text1"/>
                <w:sz w:val="24"/>
                <w:szCs w:val="24"/>
              </w:rPr>
              <w:t>License Number</w:t>
            </w:r>
          </w:p>
        </w:tc>
        <w:tc>
          <w:tcPr>
            <w:tcW w:w="2164" w:type="dxa"/>
            <w:shd w:val="clear" w:color="auto" w:fill="F2F2F2"/>
          </w:tcPr>
          <w:p w14:paraId="407218DA"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State</w:t>
            </w:r>
          </w:p>
        </w:tc>
        <w:tc>
          <w:tcPr>
            <w:tcW w:w="2160" w:type="dxa"/>
            <w:shd w:val="clear" w:color="auto" w:fill="F2F2F2"/>
          </w:tcPr>
          <w:p w14:paraId="74303457" w14:textId="77777777" w:rsidR="00945D40" w:rsidRPr="00503F0F" w:rsidRDefault="00D9378A">
            <w:pPr>
              <w:widowControl w:val="0"/>
              <w:pBdr>
                <w:top w:val="nil"/>
                <w:left w:val="nil"/>
                <w:bottom w:val="nil"/>
                <w:right w:val="nil"/>
                <w:between w:val="nil"/>
              </w:pBdr>
              <w:spacing w:before="10" w:after="0" w:line="258" w:lineRule="auto"/>
              <w:ind w:left="106"/>
              <w:rPr>
                <w:rFonts w:ascii="Arial" w:eastAsia="Arial" w:hAnsi="Arial" w:cs="Arial"/>
                <w:color w:val="000000" w:themeColor="text1"/>
                <w:sz w:val="24"/>
                <w:szCs w:val="24"/>
              </w:rPr>
            </w:pPr>
            <w:r w:rsidRPr="00503F0F">
              <w:rPr>
                <w:rFonts w:ascii="Arial" w:eastAsia="Arial" w:hAnsi="Arial" w:cs="Arial"/>
                <w:color w:val="000000" w:themeColor="text1"/>
                <w:sz w:val="24"/>
                <w:szCs w:val="24"/>
              </w:rPr>
              <w:t>Expiration Date</w:t>
            </w:r>
          </w:p>
        </w:tc>
      </w:tr>
      <w:tr w:rsidR="00503F0F" w:rsidRPr="00503F0F" w14:paraId="43F8F64D" w14:textId="77777777" w:rsidTr="00192EE3">
        <w:trPr>
          <w:trHeight w:val="287"/>
        </w:trPr>
        <w:tc>
          <w:tcPr>
            <w:tcW w:w="3240" w:type="dxa"/>
          </w:tcPr>
          <w:p w14:paraId="6B9322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246" w:type="dxa"/>
          </w:tcPr>
          <w:p w14:paraId="06A41D5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4" w:type="dxa"/>
          </w:tcPr>
          <w:p w14:paraId="61060B3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0" w:type="dxa"/>
          </w:tcPr>
          <w:p w14:paraId="3FE80AF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30737AA5" w14:textId="77777777" w:rsidTr="00192EE3">
        <w:trPr>
          <w:trHeight w:val="287"/>
        </w:trPr>
        <w:tc>
          <w:tcPr>
            <w:tcW w:w="3240" w:type="dxa"/>
          </w:tcPr>
          <w:p w14:paraId="410DC2A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246" w:type="dxa"/>
          </w:tcPr>
          <w:p w14:paraId="47F0B8D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4" w:type="dxa"/>
          </w:tcPr>
          <w:p w14:paraId="78EED5F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0" w:type="dxa"/>
          </w:tcPr>
          <w:p w14:paraId="7D93F6E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76525ABE" w14:textId="77777777" w:rsidTr="00192EE3">
        <w:trPr>
          <w:trHeight w:val="287"/>
        </w:trPr>
        <w:tc>
          <w:tcPr>
            <w:tcW w:w="3240" w:type="dxa"/>
          </w:tcPr>
          <w:p w14:paraId="5934E27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246" w:type="dxa"/>
          </w:tcPr>
          <w:p w14:paraId="5CE1810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4" w:type="dxa"/>
          </w:tcPr>
          <w:p w14:paraId="521F6BB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160" w:type="dxa"/>
          </w:tcPr>
          <w:p w14:paraId="1A742F96"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50700F47"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tbl>
      <w:tblPr>
        <w:tblStyle w:val="ab"/>
        <w:tblW w:w="981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3600"/>
        <w:gridCol w:w="4138"/>
        <w:gridCol w:w="2072"/>
      </w:tblGrid>
      <w:tr w:rsidR="00503F0F" w:rsidRPr="00503F0F" w14:paraId="3932226A" w14:textId="77777777" w:rsidTr="00192EE3">
        <w:trPr>
          <w:trHeight w:val="292"/>
        </w:trPr>
        <w:tc>
          <w:tcPr>
            <w:tcW w:w="3600" w:type="dxa"/>
            <w:shd w:val="clear" w:color="auto" w:fill="F2F2F2"/>
          </w:tcPr>
          <w:p w14:paraId="7606F1FA" w14:textId="77777777" w:rsidR="00945D40" w:rsidRPr="00503F0F" w:rsidRDefault="00D9378A">
            <w:pPr>
              <w:widowControl w:val="0"/>
              <w:pBdr>
                <w:top w:val="nil"/>
                <w:left w:val="nil"/>
                <w:bottom w:val="nil"/>
                <w:right w:val="nil"/>
                <w:between w:val="nil"/>
              </w:pBdr>
              <w:spacing w:before="10" w:after="0" w:line="263"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Certification Type</w:t>
            </w:r>
          </w:p>
        </w:tc>
        <w:tc>
          <w:tcPr>
            <w:tcW w:w="4138" w:type="dxa"/>
            <w:shd w:val="clear" w:color="auto" w:fill="F2F2F2"/>
          </w:tcPr>
          <w:p w14:paraId="037E0633" w14:textId="77777777" w:rsidR="00945D40" w:rsidRPr="00503F0F" w:rsidRDefault="00D9378A">
            <w:pPr>
              <w:widowControl w:val="0"/>
              <w:pBdr>
                <w:top w:val="nil"/>
                <w:left w:val="nil"/>
                <w:bottom w:val="nil"/>
                <w:right w:val="nil"/>
                <w:between w:val="nil"/>
              </w:pBdr>
              <w:spacing w:before="10" w:after="0" w:line="263" w:lineRule="auto"/>
              <w:ind w:left="105"/>
              <w:rPr>
                <w:rFonts w:ascii="Arial" w:eastAsia="Arial" w:hAnsi="Arial" w:cs="Arial"/>
                <w:color w:val="000000" w:themeColor="text1"/>
                <w:sz w:val="24"/>
                <w:szCs w:val="24"/>
              </w:rPr>
            </w:pPr>
            <w:r w:rsidRPr="00503F0F">
              <w:rPr>
                <w:rFonts w:ascii="Arial" w:eastAsia="Arial" w:hAnsi="Arial" w:cs="Arial"/>
                <w:color w:val="000000" w:themeColor="text1"/>
                <w:sz w:val="24"/>
                <w:szCs w:val="24"/>
              </w:rPr>
              <w:t>Certifying Agency/Organization</w:t>
            </w:r>
          </w:p>
        </w:tc>
        <w:tc>
          <w:tcPr>
            <w:tcW w:w="2072" w:type="dxa"/>
            <w:shd w:val="clear" w:color="auto" w:fill="F2F2F2"/>
          </w:tcPr>
          <w:p w14:paraId="14C0881B" w14:textId="77777777" w:rsidR="00945D40" w:rsidRPr="00503F0F" w:rsidRDefault="00D9378A">
            <w:pPr>
              <w:widowControl w:val="0"/>
              <w:pBdr>
                <w:top w:val="nil"/>
                <w:left w:val="nil"/>
                <w:bottom w:val="nil"/>
                <w:right w:val="nil"/>
                <w:between w:val="nil"/>
              </w:pBdr>
              <w:spacing w:before="10" w:after="0" w:line="263" w:lineRule="auto"/>
              <w:ind w:left="109"/>
              <w:rPr>
                <w:rFonts w:ascii="Arial" w:eastAsia="Arial" w:hAnsi="Arial" w:cs="Arial"/>
                <w:color w:val="000000" w:themeColor="text1"/>
                <w:sz w:val="24"/>
                <w:szCs w:val="24"/>
              </w:rPr>
            </w:pPr>
            <w:r w:rsidRPr="00503F0F">
              <w:rPr>
                <w:rFonts w:ascii="Arial" w:eastAsia="Arial" w:hAnsi="Arial" w:cs="Arial"/>
                <w:color w:val="000000" w:themeColor="text1"/>
                <w:sz w:val="24"/>
                <w:szCs w:val="24"/>
              </w:rPr>
              <w:t>Expiration Date</w:t>
            </w:r>
          </w:p>
        </w:tc>
      </w:tr>
      <w:tr w:rsidR="00503F0F" w:rsidRPr="00503F0F" w14:paraId="36DE1150" w14:textId="77777777" w:rsidTr="00192EE3">
        <w:trPr>
          <w:trHeight w:val="287"/>
        </w:trPr>
        <w:tc>
          <w:tcPr>
            <w:tcW w:w="3600" w:type="dxa"/>
          </w:tcPr>
          <w:p w14:paraId="535F159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4138" w:type="dxa"/>
          </w:tcPr>
          <w:p w14:paraId="01CC674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2" w:type="dxa"/>
          </w:tcPr>
          <w:p w14:paraId="19A3AAD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7C09F51C" w14:textId="77777777" w:rsidTr="00192EE3">
        <w:trPr>
          <w:trHeight w:val="287"/>
        </w:trPr>
        <w:tc>
          <w:tcPr>
            <w:tcW w:w="3600" w:type="dxa"/>
          </w:tcPr>
          <w:p w14:paraId="004B09A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4138" w:type="dxa"/>
          </w:tcPr>
          <w:p w14:paraId="59BEDCA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2" w:type="dxa"/>
          </w:tcPr>
          <w:p w14:paraId="0A2301D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0524524A" w14:textId="77777777" w:rsidTr="00192EE3">
        <w:trPr>
          <w:trHeight w:val="287"/>
        </w:trPr>
        <w:tc>
          <w:tcPr>
            <w:tcW w:w="3600" w:type="dxa"/>
          </w:tcPr>
          <w:p w14:paraId="250D1DD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4138" w:type="dxa"/>
          </w:tcPr>
          <w:p w14:paraId="033FC0AB"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072" w:type="dxa"/>
          </w:tcPr>
          <w:p w14:paraId="3FCF0CA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5D75842C"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005C7B08"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PROFESSIONAL PRACTICE</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4497"/>
        <w:gridCol w:w="968"/>
        <w:gridCol w:w="1715"/>
      </w:tblGrid>
      <w:tr w:rsidR="00503F0F" w:rsidRPr="00503F0F" w14:paraId="7DCDC87D" w14:textId="77777777" w:rsidTr="00192EE3">
        <w:trPr>
          <w:trHeight w:val="287"/>
        </w:trPr>
        <w:tc>
          <w:tcPr>
            <w:tcW w:w="2630" w:type="dxa"/>
            <w:shd w:val="clear" w:color="auto" w:fill="F2F2F2" w:themeFill="background1" w:themeFillShade="F2"/>
          </w:tcPr>
          <w:p w14:paraId="76E89CB9"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Organization</w:t>
            </w:r>
          </w:p>
        </w:tc>
        <w:tc>
          <w:tcPr>
            <w:tcW w:w="7180" w:type="dxa"/>
            <w:gridSpan w:val="3"/>
          </w:tcPr>
          <w:p w14:paraId="54D1559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4CD00CF2" w14:textId="77777777" w:rsidTr="00192EE3">
        <w:trPr>
          <w:trHeight w:val="287"/>
        </w:trPr>
        <w:tc>
          <w:tcPr>
            <w:tcW w:w="2630" w:type="dxa"/>
            <w:shd w:val="clear" w:color="auto" w:fill="F2F2F2" w:themeFill="background1" w:themeFillShade="F2"/>
          </w:tcPr>
          <w:p w14:paraId="5A91518E"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Title</w:t>
            </w:r>
          </w:p>
        </w:tc>
        <w:tc>
          <w:tcPr>
            <w:tcW w:w="4497" w:type="dxa"/>
          </w:tcPr>
          <w:p w14:paraId="13F28EE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968" w:type="dxa"/>
            <w:shd w:val="clear" w:color="auto" w:fill="F2F2F2" w:themeFill="background1" w:themeFillShade="F2"/>
          </w:tcPr>
          <w:p w14:paraId="5B5FFC7E" w14:textId="77777777" w:rsidR="00945D40" w:rsidRPr="00503F0F" w:rsidRDefault="00D9378A">
            <w:pPr>
              <w:widowControl w:val="0"/>
              <w:pBdr>
                <w:top w:val="nil"/>
                <w:left w:val="nil"/>
                <w:bottom w:val="nil"/>
                <w:right w:val="nil"/>
                <w:between w:val="nil"/>
              </w:pBdr>
              <w:spacing w:before="10" w:after="0" w:line="258" w:lineRule="auto"/>
              <w:ind w:left="111"/>
              <w:rPr>
                <w:rFonts w:ascii="Arial" w:eastAsia="Arial" w:hAnsi="Arial" w:cs="Arial"/>
                <w:color w:val="000000" w:themeColor="text1"/>
                <w:sz w:val="24"/>
                <w:szCs w:val="24"/>
              </w:rPr>
            </w:pPr>
            <w:r w:rsidRPr="00503F0F">
              <w:rPr>
                <w:rFonts w:ascii="Arial" w:eastAsia="Arial" w:hAnsi="Arial" w:cs="Arial"/>
                <w:color w:val="000000" w:themeColor="text1"/>
                <w:sz w:val="24"/>
                <w:szCs w:val="24"/>
              </w:rPr>
              <w:t>Dates</w:t>
            </w:r>
          </w:p>
        </w:tc>
        <w:tc>
          <w:tcPr>
            <w:tcW w:w="1715" w:type="dxa"/>
          </w:tcPr>
          <w:p w14:paraId="0C6654CE"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648D7CE6"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4497"/>
        <w:gridCol w:w="968"/>
        <w:gridCol w:w="1715"/>
      </w:tblGrid>
      <w:tr w:rsidR="00503F0F" w:rsidRPr="00503F0F" w14:paraId="44A78CE3" w14:textId="77777777" w:rsidTr="00192EE3">
        <w:trPr>
          <w:trHeight w:val="287"/>
        </w:trPr>
        <w:tc>
          <w:tcPr>
            <w:tcW w:w="2630" w:type="dxa"/>
            <w:shd w:val="clear" w:color="auto" w:fill="F2F2F2" w:themeFill="background1" w:themeFillShade="F2"/>
          </w:tcPr>
          <w:p w14:paraId="22FD6D5B"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Organization</w:t>
            </w:r>
          </w:p>
        </w:tc>
        <w:tc>
          <w:tcPr>
            <w:tcW w:w="7180" w:type="dxa"/>
            <w:gridSpan w:val="3"/>
          </w:tcPr>
          <w:p w14:paraId="6F5901D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3C18C22F" w14:textId="77777777" w:rsidTr="00192EE3">
        <w:trPr>
          <w:trHeight w:val="287"/>
        </w:trPr>
        <w:tc>
          <w:tcPr>
            <w:tcW w:w="2630" w:type="dxa"/>
            <w:shd w:val="clear" w:color="auto" w:fill="F2F2F2" w:themeFill="background1" w:themeFillShade="F2"/>
          </w:tcPr>
          <w:p w14:paraId="6AD4B1C2"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Title</w:t>
            </w:r>
          </w:p>
        </w:tc>
        <w:tc>
          <w:tcPr>
            <w:tcW w:w="4497" w:type="dxa"/>
          </w:tcPr>
          <w:p w14:paraId="7CB462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968" w:type="dxa"/>
            <w:shd w:val="clear" w:color="auto" w:fill="F2F2F2" w:themeFill="background1" w:themeFillShade="F2"/>
          </w:tcPr>
          <w:p w14:paraId="2F3D4295" w14:textId="77777777" w:rsidR="00945D40" w:rsidRPr="00503F0F" w:rsidRDefault="00D9378A">
            <w:pPr>
              <w:widowControl w:val="0"/>
              <w:pBdr>
                <w:top w:val="nil"/>
                <w:left w:val="nil"/>
                <w:bottom w:val="nil"/>
                <w:right w:val="nil"/>
                <w:between w:val="nil"/>
              </w:pBdr>
              <w:spacing w:before="10" w:after="0" w:line="258" w:lineRule="auto"/>
              <w:ind w:left="111"/>
              <w:rPr>
                <w:rFonts w:ascii="Arial" w:eastAsia="Arial" w:hAnsi="Arial" w:cs="Arial"/>
                <w:color w:val="000000" w:themeColor="text1"/>
                <w:sz w:val="24"/>
                <w:szCs w:val="24"/>
              </w:rPr>
            </w:pPr>
            <w:r w:rsidRPr="00503F0F">
              <w:rPr>
                <w:rFonts w:ascii="Arial" w:eastAsia="Arial" w:hAnsi="Arial" w:cs="Arial"/>
                <w:color w:val="000000" w:themeColor="text1"/>
                <w:sz w:val="24"/>
                <w:szCs w:val="24"/>
              </w:rPr>
              <w:t>Dates</w:t>
            </w:r>
          </w:p>
        </w:tc>
        <w:tc>
          <w:tcPr>
            <w:tcW w:w="1715" w:type="dxa"/>
          </w:tcPr>
          <w:p w14:paraId="5C30181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1CDE55C6"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4497"/>
        <w:gridCol w:w="1058"/>
        <w:gridCol w:w="1625"/>
      </w:tblGrid>
      <w:tr w:rsidR="00503F0F" w:rsidRPr="00503F0F" w14:paraId="412BAD6F" w14:textId="77777777" w:rsidTr="00192EE3">
        <w:trPr>
          <w:trHeight w:val="287"/>
        </w:trPr>
        <w:tc>
          <w:tcPr>
            <w:tcW w:w="2630" w:type="dxa"/>
            <w:shd w:val="clear" w:color="auto" w:fill="F2F2F2" w:themeFill="background1" w:themeFillShade="F2"/>
          </w:tcPr>
          <w:p w14:paraId="188D5876"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Organization</w:t>
            </w:r>
          </w:p>
        </w:tc>
        <w:tc>
          <w:tcPr>
            <w:tcW w:w="7180" w:type="dxa"/>
            <w:gridSpan w:val="3"/>
          </w:tcPr>
          <w:p w14:paraId="01875DF2"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67AA5146" w14:textId="77777777" w:rsidTr="00192EE3">
        <w:trPr>
          <w:trHeight w:val="287"/>
        </w:trPr>
        <w:tc>
          <w:tcPr>
            <w:tcW w:w="2630" w:type="dxa"/>
            <w:shd w:val="clear" w:color="auto" w:fill="F2F2F2" w:themeFill="background1" w:themeFillShade="F2"/>
          </w:tcPr>
          <w:p w14:paraId="43A94EB8"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Title</w:t>
            </w:r>
          </w:p>
        </w:tc>
        <w:tc>
          <w:tcPr>
            <w:tcW w:w="4497" w:type="dxa"/>
          </w:tcPr>
          <w:p w14:paraId="513DD484"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1058" w:type="dxa"/>
            <w:shd w:val="clear" w:color="auto" w:fill="F2F2F2" w:themeFill="background1" w:themeFillShade="F2"/>
          </w:tcPr>
          <w:p w14:paraId="4C0EA677" w14:textId="77777777" w:rsidR="00945D40" w:rsidRPr="00503F0F" w:rsidRDefault="00D9378A">
            <w:pPr>
              <w:widowControl w:val="0"/>
              <w:pBdr>
                <w:top w:val="nil"/>
                <w:left w:val="nil"/>
                <w:bottom w:val="nil"/>
                <w:right w:val="nil"/>
                <w:between w:val="nil"/>
              </w:pBdr>
              <w:spacing w:before="10" w:after="0" w:line="258" w:lineRule="auto"/>
              <w:ind w:left="111"/>
              <w:rPr>
                <w:rFonts w:ascii="Arial" w:eastAsia="Arial" w:hAnsi="Arial" w:cs="Arial"/>
                <w:color w:val="000000" w:themeColor="text1"/>
                <w:sz w:val="24"/>
                <w:szCs w:val="24"/>
              </w:rPr>
            </w:pPr>
            <w:r w:rsidRPr="00503F0F">
              <w:rPr>
                <w:rFonts w:ascii="Arial" w:eastAsia="Arial" w:hAnsi="Arial" w:cs="Arial"/>
                <w:color w:val="000000" w:themeColor="text1"/>
                <w:sz w:val="24"/>
                <w:szCs w:val="24"/>
              </w:rPr>
              <w:t>Dates</w:t>
            </w:r>
          </w:p>
        </w:tc>
        <w:tc>
          <w:tcPr>
            <w:tcW w:w="1625" w:type="dxa"/>
          </w:tcPr>
          <w:p w14:paraId="69150D40"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0BFCE265"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rFonts w:ascii="Arial" w:eastAsia="Arial" w:hAnsi="Arial" w:cs="Arial"/>
          <w:b/>
          <w:color w:val="000000" w:themeColor="text1"/>
          <w:sz w:val="24"/>
          <w:szCs w:val="24"/>
          <w:u w:val="single"/>
        </w:rPr>
        <w:t>ACTIVE</w:t>
      </w:r>
      <w:r w:rsidRPr="00503F0F">
        <w:rPr>
          <w:rFonts w:ascii="Arial" w:eastAsia="Arial" w:hAnsi="Arial" w:cs="Arial"/>
          <w:b/>
          <w:color w:val="000000" w:themeColor="text1"/>
          <w:sz w:val="24"/>
          <w:szCs w:val="24"/>
        </w:rPr>
        <w:t xml:space="preserve"> PROFESSIONAL AND SCIENTIFIC MEMBERSHIP</w:t>
      </w:r>
    </w:p>
    <w:p w14:paraId="31F652F2" w14:textId="77777777" w:rsidR="0031773E" w:rsidRPr="00503F0F" w:rsidRDefault="0031773E">
      <w:pPr>
        <w:tabs>
          <w:tab w:val="left" w:pos="990"/>
        </w:tabs>
        <w:spacing w:after="0"/>
        <w:ind w:right="87"/>
        <w:rPr>
          <w:rFonts w:ascii="Arial" w:eastAsia="Arial" w:hAnsi="Arial" w:cs="Arial"/>
          <w:b/>
          <w:color w:val="000000" w:themeColor="text1"/>
          <w:sz w:val="24"/>
          <w:szCs w:val="24"/>
        </w:rPr>
      </w:pPr>
    </w:p>
    <w:tbl>
      <w:tblPr>
        <w:tblStyle w:val="af"/>
        <w:tblW w:w="981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6950"/>
        <w:gridCol w:w="2860"/>
      </w:tblGrid>
      <w:tr w:rsidR="00503F0F" w:rsidRPr="00503F0F" w14:paraId="3A27EA89" w14:textId="77777777" w:rsidTr="00192EE3">
        <w:trPr>
          <w:trHeight w:val="287"/>
        </w:trPr>
        <w:tc>
          <w:tcPr>
            <w:tcW w:w="6950" w:type="dxa"/>
            <w:shd w:val="clear" w:color="auto" w:fill="F2F2F2"/>
          </w:tcPr>
          <w:p w14:paraId="7F85E8BF" w14:textId="77777777" w:rsidR="00945D40" w:rsidRPr="00503F0F" w:rsidRDefault="00D9378A">
            <w:pPr>
              <w:widowControl w:val="0"/>
              <w:pBdr>
                <w:top w:val="nil"/>
                <w:left w:val="nil"/>
                <w:bottom w:val="nil"/>
                <w:right w:val="nil"/>
                <w:between w:val="nil"/>
              </w:pBdr>
              <w:spacing w:before="10" w:after="0" w:line="258"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Organization</w:t>
            </w:r>
          </w:p>
        </w:tc>
        <w:tc>
          <w:tcPr>
            <w:tcW w:w="2860" w:type="dxa"/>
            <w:shd w:val="clear" w:color="auto" w:fill="F2F2F2"/>
          </w:tcPr>
          <w:p w14:paraId="4F3EE018" w14:textId="77777777" w:rsidR="00945D40" w:rsidRPr="00503F0F" w:rsidRDefault="00D9378A">
            <w:pPr>
              <w:widowControl w:val="0"/>
              <w:pBdr>
                <w:top w:val="nil"/>
                <w:left w:val="nil"/>
                <w:bottom w:val="nil"/>
                <w:right w:val="nil"/>
                <w:between w:val="nil"/>
              </w:pBdr>
              <w:spacing w:before="10" w:after="0" w:line="258" w:lineRule="auto"/>
              <w:ind w:left="105"/>
              <w:rPr>
                <w:rFonts w:ascii="Arial" w:eastAsia="Arial" w:hAnsi="Arial" w:cs="Arial"/>
                <w:color w:val="000000" w:themeColor="text1"/>
                <w:sz w:val="24"/>
                <w:szCs w:val="24"/>
              </w:rPr>
            </w:pPr>
            <w:r w:rsidRPr="00503F0F">
              <w:rPr>
                <w:rFonts w:ascii="Arial" w:eastAsia="Arial" w:hAnsi="Arial" w:cs="Arial"/>
                <w:color w:val="000000" w:themeColor="text1"/>
                <w:sz w:val="24"/>
                <w:szCs w:val="24"/>
              </w:rPr>
              <w:t>Position</w:t>
            </w:r>
          </w:p>
        </w:tc>
      </w:tr>
      <w:tr w:rsidR="00503F0F" w:rsidRPr="00503F0F" w14:paraId="74B55147" w14:textId="77777777" w:rsidTr="00192EE3">
        <w:trPr>
          <w:trHeight w:val="287"/>
        </w:trPr>
        <w:tc>
          <w:tcPr>
            <w:tcW w:w="6950" w:type="dxa"/>
          </w:tcPr>
          <w:p w14:paraId="285D603D"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860" w:type="dxa"/>
          </w:tcPr>
          <w:p w14:paraId="2141CF2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6708D995" w14:textId="77777777" w:rsidTr="00192EE3">
        <w:trPr>
          <w:trHeight w:val="287"/>
        </w:trPr>
        <w:tc>
          <w:tcPr>
            <w:tcW w:w="6950" w:type="dxa"/>
          </w:tcPr>
          <w:p w14:paraId="6AFBF485"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860" w:type="dxa"/>
          </w:tcPr>
          <w:p w14:paraId="5EE0898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63A6CC34" w14:textId="77777777" w:rsidTr="00192EE3">
        <w:trPr>
          <w:trHeight w:val="287"/>
        </w:trPr>
        <w:tc>
          <w:tcPr>
            <w:tcW w:w="6950" w:type="dxa"/>
          </w:tcPr>
          <w:p w14:paraId="5990054A"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860" w:type="dxa"/>
          </w:tcPr>
          <w:p w14:paraId="0527D1C3"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r w:rsidR="00503F0F" w:rsidRPr="00503F0F" w14:paraId="4ACEEEB3" w14:textId="77777777" w:rsidTr="00192EE3">
        <w:trPr>
          <w:trHeight w:val="292"/>
        </w:trPr>
        <w:tc>
          <w:tcPr>
            <w:tcW w:w="6950" w:type="dxa"/>
          </w:tcPr>
          <w:p w14:paraId="10F4C0B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c>
          <w:tcPr>
            <w:tcW w:w="2860" w:type="dxa"/>
          </w:tcPr>
          <w:p w14:paraId="1892979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rPr>
            </w:pPr>
          </w:p>
        </w:tc>
      </w:tr>
    </w:tbl>
    <w:p w14:paraId="7FA81740"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6E90E45D"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rFonts w:ascii="Arial" w:eastAsia="Arial" w:hAnsi="Arial" w:cs="Arial"/>
          <w:b/>
          <w:color w:val="000000" w:themeColor="text1"/>
          <w:sz w:val="24"/>
          <w:szCs w:val="24"/>
        </w:rPr>
        <w:t>MOST RECENT PUBLICATIONS &amp; CONTINUING EDUCATION</w:t>
      </w:r>
    </w:p>
    <w:p w14:paraId="4795B633" w14:textId="77777777" w:rsidR="00945D40" w:rsidRPr="00503F0F" w:rsidRDefault="00D9378A">
      <w:pPr>
        <w:tabs>
          <w:tab w:val="left" w:pos="990"/>
        </w:tabs>
        <w:spacing w:after="0"/>
        <w:ind w:right="87"/>
        <w:rPr>
          <w:rFonts w:ascii="Arial" w:eastAsia="Arial" w:hAnsi="Arial" w:cs="Arial"/>
          <w:b/>
          <w:color w:val="000000" w:themeColor="text1"/>
          <w:sz w:val="24"/>
          <w:szCs w:val="24"/>
        </w:rPr>
      </w:pPr>
      <w:r w:rsidRPr="00503F0F">
        <w:rPr>
          <w:noProof/>
          <w:color w:val="000000" w:themeColor="text1"/>
        </w:rPr>
        <mc:AlternateContent>
          <mc:Choice Requires="wps">
            <w:drawing>
              <wp:anchor distT="0" distB="0" distL="114300" distR="114300" simplePos="0" relativeHeight="251666432" behindDoc="0" locked="0" layoutInCell="1" hidden="0" allowOverlap="1" wp14:anchorId="3BA00570" wp14:editId="04FD679E">
                <wp:simplePos x="0" y="0"/>
                <wp:positionH relativeFrom="column">
                  <wp:posOffset>-139699</wp:posOffset>
                </wp:positionH>
                <wp:positionV relativeFrom="paragraph">
                  <wp:posOffset>215900</wp:posOffset>
                </wp:positionV>
                <wp:extent cx="6232525" cy="1250950"/>
                <wp:effectExtent l="0" t="0" r="0" b="0"/>
                <wp:wrapNone/>
                <wp:docPr id="29" name="Rectangle 29"/>
                <wp:cNvGraphicFramePr/>
                <a:graphic xmlns:a="http://schemas.openxmlformats.org/drawingml/2006/main">
                  <a:graphicData uri="http://schemas.microsoft.com/office/word/2010/wordprocessingShape">
                    <wps:wsp>
                      <wps:cNvSpPr/>
                      <wps:spPr>
                        <a:xfrm>
                          <a:off x="2236088" y="3160875"/>
                          <a:ext cx="6219825" cy="12382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586E0F1" w14:textId="77777777" w:rsidR="00945D40" w:rsidRDefault="00945D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BA00570" id="Rectangle 29" o:spid="_x0000_s1026" style="position:absolute;margin-left:-11pt;margin-top:17pt;width:490.75pt;height:9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" fillcolor="white [3201]" strokecolor="black [3200]" strokeweight="1pt">
                <v:stroke startarrowwidth="narrow" startarrowlength="short" endarrowwidth="narrow" endarrowlength="short"/>
                <v:textbox inset="2.53958mm,2.53958mm,2.53958mm,2.53958mm">
                  <w:txbxContent>
                    <w:p w14:paraId="3586E0F1" w14:textId="77777777" w:rsidR="00945D40" w:rsidRDefault="00945D40">
                      <w:pPr>
                        <w:spacing w:after="0" w:line="240" w:lineRule="auto"/>
                        <w:textDirection w:val="btLr"/>
                      </w:pPr>
                    </w:p>
                  </w:txbxContent>
                </v:textbox>
              </v:rect>
            </w:pict>
          </mc:Fallback>
        </mc:AlternateContent>
      </w:r>
    </w:p>
    <w:p w14:paraId="557BAA74"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0446FB83"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322B7C20"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49459F8E"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0F06F2D1"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189DE271"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7C04CA76"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5ED800A9" w14:textId="77777777" w:rsidR="00945D40" w:rsidRPr="00503F0F" w:rsidRDefault="00945D40">
      <w:pPr>
        <w:tabs>
          <w:tab w:val="left" w:pos="990"/>
        </w:tabs>
        <w:spacing w:after="0"/>
        <w:ind w:right="87"/>
        <w:rPr>
          <w:rFonts w:ascii="Arial" w:eastAsia="Arial" w:hAnsi="Arial" w:cs="Arial"/>
          <w:b/>
          <w:color w:val="000000" w:themeColor="text1"/>
          <w:sz w:val="24"/>
          <w:szCs w:val="24"/>
        </w:rPr>
      </w:pPr>
    </w:p>
    <w:p w14:paraId="1F9E2D89" w14:textId="77777777" w:rsidR="00945D40" w:rsidRPr="00503F0F" w:rsidRDefault="00D9378A">
      <w:pPr>
        <w:widowControl w:val="0"/>
        <w:pBdr>
          <w:top w:val="nil"/>
          <w:left w:val="nil"/>
          <w:bottom w:val="nil"/>
          <w:right w:val="nil"/>
          <w:between w:val="nil"/>
        </w:pBdr>
        <w:spacing w:before="135" w:after="0" w:line="240" w:lineRule="auto"/>
        <w:rPr>
          <w:rFonts w:ascii="Arial" w:eastAsia="Arial" w:hAnsi="Arial" w:cs="Arial"/>
          <w:color w:val="000000" w:themeColor="text1"/>
          <w:sz w:val="24"/>
          <w:szCs w:val="24"/>
        </w:rPr>
      </w:pPr>
      <w:r w:rsidRPr="00503F0F">
        <w:rPr>
          <w:rFonts w:ascii="Arial" w:eastAsia="Arial" w:hAnsi="Arial" w:cs="Arial"/>
          <w:color w:val="000000" w:themeColor="text1"/>
          <w:sz w:val="24"/>
          <w:szCs w:val="24"/>
        </w:rPr>
        <w:t>Please select the appropriate answer to the two questions below.</w:t>
      </w:r>
    </w:p>
    <w:p w14:paraId="1245A7F4" w14:textId="77777777" w:rsidR="00945D40" w:rsidRPr="00503F0F" w:rsidRDefault="00D9378A">
      <w:pPr>
        <w:widowControl w:val="0"/>
        <w:numPr>
          <w:ilvl w:val="1"/>
          <w:numId w:val="1"/>
        </w:numPr>
        <w:pBdr>
          <w:top w:val="nil"/>
          <w:left w:val="nil"/>
          <w:bottom w:val="nil"/>
          <w:right w:val="nil"/>
          <w:between w:val="nil"/>
        </w:pBdr>
        <w:tabs>
          <w:tab w:val="left" w:pos="1170"/>
        </w:tabs>
        <w:spacing w:before="12" w:after="0" w:line="240" w:lineRule="auto"/>
        <w:ind w:left="450"/>
        <w:rPr>
          <w:rFonts w:ascii="Arial" w:eastAsia="Arial" w:hAnsi="Arial" w:cs="Arial"/>
          <w:color w:val="000000" w:themeColor="text1"/>
          <w:sz w:val="24"/>
          <w:szCs w:val="24"/>
        </w:rPr>
      </w:pPr>
      <w:r w:rsidRPr="00503F0F">
        <w:rPr>
          <w:rFonts w:ascii="Arial" w:eastAsia="Arial" w:hAnsi="Arial" w:cs="Arial"/>
          <w:color w:val="000000" w:themeColor="text1"/>
          <w:sz w:val="24"/>
          <w:szCs w:val="24"/>
        </w:rPr>
        <w:t>How many years have you been in clinical practice (as an NP/MD/DO/PA/LCSW)?</w:t>
      </w:r>
    </w:p>
    <w:p w14:paraId="1549048C" w14:textId="77777777" w:rsidR="00945D40" w:rsidRPr="00503F0F" w:rsidRDefault="00D9378A">
      <w:pPr>
        <w:widowControl w:val="0"/>
        <w:numPr>
          <w:ilvl w:val="2"/>
          <w:numId w:val="1"/>
        </w:numPr>
        <w:pBdr>
          <w:top w:val="nil"/>
          <w:left w:val="nil"/>
          <w:bottom w:val="nil"/>
          <w:right w:val="nil"/>
          <w:between w:val="nil"/>
        </w:pBdr>
        <w:tabs>
          <w:tab w:val="left" w:pos="1710"/>
        </w:tabs>
        <w:spacing w:before="56"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15 years</w:t>
      </w:r>
    </w:p>
    <w:p w14:paraId="2D403E96"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11-15 years</w:t>
      </w:r>
    </w:p>
    <w:p w14:paraId="14ADBE29"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6-10 years</w:t>
      </w:r>
    </w:p>
    <w:p w14:paraId="6864F12D"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3-5 years</w:t>
      </w:r>
    </w:p>
    <w:p w14:paraId="038533BA"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0-2 years</w:t>
      </w:r>
    </w:p>
    <w:p w14:paraId="281E1B06" w14:textId="77777777" w:rsidR="00945D40" w:rsidRPr="00503F0F" w:rsidRDefault="00945D40">
      <w:pPr>
        <w:widowControl w:val="0"/>
        <w:pBdr>
          <w:top w:val="nil"/>
          <w:left w:val="nil"/>
          <w:bottom w:val="nil"/>
          <w:right w:val="nil"/>
          <w:between w:val="nil"/>
        </w:pBdr>
        <w:spacing w:before="10" w:after="0" w:line="240" w:lineRule="auto"/>
        <w:rPr>
          <w:rFonts w:ascii="Arial" w:eastAsia="Arial" w:hAnsi="Arial" w:cs="Arial"/>
          <w:color w:val="000000" w:themeColor="text1"/>
          <w:sz w:val="29"/>
          <w:szCs w:val="29"/>
        </w:rPr>
      </w:pPr>
    </w:p>
    <w:p w14:paraId="25FF6E5A" w14:textId="77777777" w:rsidR="00945D40" w:rsidRPr="00503F0F" w:rsidRDefault="00D9378A">
      <w:pPr>
        <w:widowControl w:val="0"/>
        <w:numPr>
          <w:ilvl w:val="1"/>
          <w:numId w:val="1"/>
        </w:numPr>
        <w:pBdr>
          <w:top w:val="nil"/>
          <w:left w:val="nil"/>
          <w:bottom w:val="nil"/>
          <w:right w:val="nil"/>
          <w:between w:val="nil"/>
        </w:pBdr>
        <w:tabs>
          <w:tab w:val="left" w:pos="1080"/>
        </w:tabs>
        <w:spacing w:after="0" w:line="240" w:lineRule="auto"/>
        <w:ind w:left="45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How many years have you </w:t>
      </w:r>
      <w:proofErr w:type="gramStart"/>
      <w:r w:rsidRPr="00503F0F">
        <w:rPr>
          <w:rFonts w:ascii="Arial" w:eastAsia="Arial" w:hAnsi="Arial" w:cs="Arial"/>
          <w:color w:val="000000" w:themeColor="text1"/>
          <w:sz w:val="24"/>
          <w:szCs w:val="24"/>
        </w:rPr>
        <w:t>precepted</w:t>
      </w:r>
      <w:proofErr w:type="gramEnd"/>
      <w:r w:rsidRPr="00503F0F">
        <w:rPr>
          <w:rFonts w:ascii="Arial" w:eastAsia="Arial" w:hAnsi="Arial" w:cs="Arial"/>
          <w:color w:val="000000" w:themeColor="text1"/>
          <w:sz w:val="24"/>
          <w:szCs w:val="24"/>
        </w:rPr>
        <w:t xml:space="preserve"> students (e.g. NP, PA, MD, MSW)?</w:t>
      </w:r>
    </w:p>
    <w:p w14:paraId="53393CE0"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&gt;10 years</w:t>
      </w:r>
    </w:p>
    <w:p w14:paraId="55E13078" w14:textId="77777777" w:rsidR="00945D40" w:rsidRPr="00503F0F" w:rsidRDefault="00D9378A">
      <w:pPr>
        <w:widowControl w:val="0"/>
        <w:numPr>
          <w:ilvl w:val="2"/>
          <w:numId w:val="1"/>
        </w:numPr>
        <w:pBdr>
          <w:top w:val="nil"/>
          <w:left w:val="nil"/>
          <w:bottom w:val="nil"/>
          <w:right w:val="nil"/>
          <w:between w:val="nil"/>
        </w:pBdr>
        <w:tabs>
          <w:tab w:val="left" w:pos="1710"/>
        </w:tabs>
        <w:spacing w:before="56"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5-9 years</w:t>
      </w:r>
    </w:p>
    <w:p w14:paraId="3B0D564B"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1-4 years</w:t>
      </w:r>
    </w:p>
    <w:p w14:paraId="09B447E7"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&lt; 1 year</w:t>
      </w:r>
    </w:p>
    <w:p w14:paraId="6437156C" w14:textId="77777777" w:rsidR="00945D40" w:rsidRPr="00503F0F" w:rsidRDefault="00D9378A">
      <w:pPr>
        <w:widowControl w:val="0"/>
        <w:numPr>
          <w:ilvl w:val="2"/>
          <w:numId w:val="1"/>
        </w:numPr>
        <w:pBdr>
          <w:top w:val="nil"/>
          <w:left w:val="nil"/>
          <w:bottom w:val="nil"/>
          <w:right w:val="nil"/>
          <w:between w:val="nil"/>
        </w:pBdr>
        <w:tabs>
          <w:tab w:val="left" w:pos="1710"/>
        </w:tabs>
        <w:spacing w:before="55" w:after="0" w:line="240" w:lineRule="auto"/>
        <w:ind w:left="990"/>
        <w:rPr>
          <w:rFonts w:ascii="Arial" w:eastAsia="Arial" w:hAnsi="Arial" w:cs="Arial"/>
          <w:color w:val="000000" w:themeColor="text1"/>
          <w:sz w:val="24"/>
          <w:szCs w:val="24"/>
        </w:rPr>
      </w:pPr>
      <w:r w:rsidRPr="00503F0F">
        <w:rPr>
          <w:rFonts w:ascii="Arial" w:eastAsia="Arial" w:hAnsi="Arial" w:cs="Arial"/>
          <w:color w:val="000000" w:themeColor="text1"/>
          <w:sz w:val="24"/>
          <w:szCs w:val="24"/>
        </w:rPr>
        <w:t>e) 0</w:t>
      </w:r>
    </w:p>
    <w:p w14:paraId="303DCC64" w14:textId="77777777" w:rsidR="00945D40" w:rsidRPr="00503F0F" w:rsidRDefault="00945D40">
      <w:pPr>
        <w:tabs>
          <w:tab w:val="left" w:pos="1710"/>
        </w:tabs>
        <w:spacing w:before="55"/>
        <w:rPr>
          <w:color w:val="000000" w:themeColor="text1"/>
          <w:sz w:val="24"/>
          <w:szCs w:val="24"/>
        </w:rPr>
      </w:pPr>
    </w:p>
    <w:p w14:paraId="4DD6F158" w14:textId="77777777" w:rsidR="00945D40" w:rsidRPr="00503F0F" w:rsidRDefault="00945D40">
      <w:pPr>
        <w:tabs>
          <w:tab w:val="left" w:pos="1710"/>
        </w:tabs>
        <w:spacing w:before="55"/>
        <w:rPr>
          <w:color w:val="000000" w:themeColor="text1"/>
          <w:sz w:val="24"/>
          <w:szCs w:val="24"/>
        </w:rPr>
      </w:pPr>
    </w:p>
    <w:p w14:paraId="49F58EB7" w14:textId="77777777" w:rsidR="00945D40" w:rsidRPr="00503F0F" w:rsidRDefault="00945D40">
      <w:pPr>
        <w:tabs>
          <w:tab w:val="left" w:pos="1710"/>
        </w:tabs>
        <w:spacing w:before="55"/>
        <w:rPr>
          <w:color w:val="000000" w:themeColor="text1"/>
          <w:sz w:val="24"/>
          <w:szCs w:val="24"/>
        </w:rPr>
      </w:pPr>
    </w:p>
    <w:p w14:paraId="6C70E2D6" w14:textId="77777777" w:rsidR="00945D40" w:rsidRPr="00503F0F" w:rsidRDefault="00D9378A">
      <w:pPr>
        <w:tabs>
          <w:tab w:val="left" w:pos="1710"/>
        </w:tabs>
        <w:spacing w:before="55"/>
        <w:rPr>
          <w:color w:val="000000" w:themeColor="text1"/>
          <w:sz w:val="24"/>
          <w:szCs w:val="24"/>
        </w:rPr>
      </w:pPr>
      <w:r w:rsidRPr="00503F0F">
        <w:rPr>
          <w:noProof/>
          <w:color w:val="000000" w:themeColor="text1"/>
        </w:rPr>
        <mc:AlternateContent>
          <mc:Choice Requires="wps">
            <w:drawing>
              <wp:anchor distT="0" distB="0" distL="114300" distR="114300" simplePos="0" relativeHeight="251667456" behindDoc="0" locked="0" layoutInCell="1" hidden="0" allowOverlap="1" wp14:anchorId="087CC848" wp14:editId="361C2841">
                <wp:simplePos x="0" y="0"/>
                <wp:positionH relativeFrom="column">
                  <wp:posOffset>114300</wp:posOffset>
                </wp:positionH>
                <wp:positionV relativeFrom="paragraph">
                  <wp:posOffset>165100</wp:posOffset>
                </wp:positionV>
                <wp:extent cx="5991225" cy="28575"/>
                <wp:effectExtent l="0" t="0" r="0" b="0"/>
                <wp:wrapNone/>
                <wp:docPr id="31" name="Straight Arrow Connector 31"/>
                <wp:cNvGraphicFramePr/>
                <a:graphic xmlns:a="http://schemas.openxmlformats.org/drawingml/2006/main">
                  <a:graphicData uri="http://schemas.microsoft.com/office/word/2010/wordprocessingShape">
                    <wps:wsp>
                      <wps:cNvCnPr/>
                      <wps:spPr>
                        <a:xfrm>
                          <a:off x="2355150" y="3770475"/>
                          <a:ext cx="5981700" cy="1905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4BF3725C" id="_x0000_t32" coordsize="21600,21600" o:spt="32" o:oned="t" path="m,l21600,21600e" filled="f">
                <v:path arrowok="t" fillok="f" o:connecttype="none"/>
                <o:lock v:ext="edit" shapetype="t"/>
              </v:shapetype>
              <v:shape id="Straight Arrow Connector 31" o:spid="_x0000_s1026" type="#_x0000_t32" style="position:absolute;margin-left:9pt;margin-top:13pt;width:471.75pt;height:2.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" strokecolor="black [3200]">
                <v:stroke startarrowwidth="narrow" startarrowlength="short" endarrowwidth="narrow" endarrowlength="short" joinstyle="miter"/>
              </v:shape>
            </w:pict>
          </mc:Fallback>
        </mc:AlternateContent>
      </w:r>
    </w:p>
    <w:p w14:paraId="41BB1C36" w14:textId="77777777" w:rsidR="00945D40" w:rsidRPr="00503F0F" w:rsidRDefault="00D9378A" w:rsidP="00B06B61">
      <w:pPr>
        <w:pStyle w:val="Heading2"/>
      </w:pPr>
      <w:r w:rsidRPr="00503F0F">
        <w:t>Preceptor’s Signature</w:t>
      </w:r>
      <w:r w:rsidRPr="00503F0F">
        <w:tab/>
        <w:t>Date</w:t>
      </w:r>
    </w:p>
    <w:p w14:paraId="42360FD2" w14:textId="77777777" w:rsidR="00945D40" w:rsidRPr="00503F0F" w:rsidRDefault="00945D40">
      <w:pPr>
        <w:spacing w:before="31"/>
        <w:ind w:right="80"/>
        <w:rPr>
          <w:rFonts w:ascii="Arial" w:eastAsia="Arial" w:hAnsi="Arial" w:cs="Arial"/>
          <w:b/>
          <w:color w:val="000000" w:themeColor="text1"/>
          <w:sz w:val="24"/>
          <w:szCs w:val="24"/>
        </w:rPr>
      </w:pPr>
    </w:p>
    <w:p w14:paraId="0071CCC8" w14:textId="77777777" w:rsidR="006A3F1D" w:rsidRDefault="006A3F1D" w:rsidP="008234DC">
      <w:pPr>
        <w:spacing w:before="31"/>
        <w:ind w:right="80"/>
        <w:jc w:val="center"/>
        <w:rPr>
          <w:b/>
          <w:color w:val="000000" w:themeColor="text1"/>
          <w:sz w:val="24"/>
          <w:szCs w:val="24"/>
        </w:rPr>
        <w:sectPr w:rsidR="006A3F1D" w:rsidSect="00351C97">
          <w:pgSz w:w="12240" w:h="15840"/>
          <w:pgMar w:top="1260" w:right="1080" w:bottom="1440" w:left="1080" w:header="720" w:footer="720" w:gutter="0"/>
          <w:cols w:space="720"/>
          <w:docGrid w:linePitch="299"/>
        </w:sectPr>
      </w:pPr>
    </w:p>
    <w:p w14:paraId="234CC6A3" w14:textId="45B48D8A" w:rsidR="00945D40" w:rsidRPr="008234DC" w:rsidRDefault="00E9013B" w:rsidP="00E9013B">
      <w:pPr>
        <w:pStyle w:val="Heading1"/>
        <w:jc w:val="center"/>
      </w:pPr>
      <w:r w:rsidRPr="00E9013B">
        <w:lastRenderedPageBreak/>
        <w:t xml:space="preserve">Appendix </w:t>
      </w:r>
      <w:r>
        <w:t>H</w:t>
      </w:r>
      <w:r w:rsidRPr="00E9013B">
        <w:t>:</w:t>
      </w:r>
      <w:r>
        <w:t xml:space="preserve"> </w:t>
      </w:r>
      <w:r w:rsidR="00D9378A" w:rsidRPr="00503F0F">
        <w:t>Student Pre-Clinical Requirements</w:t>
      </w:r>
    </w:p>
    <w:p w14:paraId="11EE5E95" w14:textId="77777777" w:rsidR="00E9013B" w:rsidRDefault="00E9013B">
      <w:pPr>
        <w:widowControl w:val="0"/>
        <w:pBdr>
          <w:top w:val="nil"/>
          <w:left w:val="nil"/>
          <w:bottom w:val="nil"/>
          <w:right w:val="nil"/>
          <w:between w:val="nil"/>
        </w:pBdr>
        <w:spacing w:before="1" w:after="0" w:line="249" w:lineRule="auto"/>
        <w:ind w:right="80"/>
        <w:rPr>
          <w:color w:val="000000" w:themeColor="text1"/>
          <w:sz w:val="24"/>
          <w:szCs w:val="24"/>
        </w:rPr>
      </w:pPr>
    </w:p>
    <w:p w14:paraId="536D31FB" w14:textId="245CA9E4" w:rsidR="00945D40" w:rsidRPr="00503F0F" w:rsidRDefault="00D9378A">
      <w:pPr>
        <w:widowControl w:val="0"/>
        <w:pBdr>
          <w:top w:val="nil"/>
          <w:left w:val="nil"/>
          <w:bottom w:val="nil"/>
          <w:right w:val="nil"/>
          <w:between w:val="nil"/>
        </w:pBdr>
        <w:spacing w:before="1" w:after="0" w:line="249" w:lineRule="auto"/>
        <w:ind w:right="80"/>
        <w:rPr>
          <w:color w:val="000000" w:themeColor="text1"/>
          <w:sz w:val="24"/>
          <w:szCs w:val="24"/>
        </w:rPr>
      </w:pPr>
      <w:proofErr w:type="gramStart"/>
      <w:r w:rsidRPr="00503F0F">
        <w:rPr>
          <w:color w:val="000000" w:themeColor="text1"/>
          <w:sz w:val="24"/>
          <w:szCs w:val="24"/>
        </w:rPr>
        <w:t>All of</w:t>
      </w:r>
      <w:proofErr w:type="gramEnd"/>
      <w:r w:rsidRPr="00503F0F">
        <w:rPr>
          <w:color w:val="000000" w:themeColor="text1"/>
          <w:sz w:val="24"/>
          <w:szCs w:val="24"/>
        </w:rPr>
        <w:t xml:space="preserve"> the following requirements must be completed BEFORE the student is approved to begin clinical hours. It is the responsibility of the </w:t>
      </w:r>
      <w:proofErr w:type="gramStart"/>
      <w:r w:rsidRPr="00503F0F">
        <w:rPr>
          <w:color w:val="000000" w:themeColor="text1"/>
          <w:sz w:val="24"/>
          <w:szCs w:val="24"/>
        </w:rPr>
        <w:t>student</w:t>
      </w:r>
      <w:proofErr w:type="gramEnd"/>
      <w:r w:rsidRPr="00503F0F">
        <w:rPr>
          <w:color w:val="000000" w:themeColor="text1"/>
          <w:sz w:val="24"/>
          <w:szCs w:val="24"/>
        </w:rPr>
        <w:t xml:space="preserve"> to upload accurate and complete documents into the </w:t>
      </w:r>
      <w:proofErr w:type="spellStart"/>
      <w:r w:rsidRPr="00503F0F">
        <w:rPr>
          <w:color w:val="000000" w:themeColor="text1"/>
          <w:sz w:val="24"/>
          <w:szCs w:val="24"/>
        </w:rPr>
        <w:t>Castlebranch</w:t>
      </w:r>
      <w:proofErr w:type="spellEnd"/>
      <w:r w:rsidRPr="00503F0F">
        <w:rPr>
          <w:color w:val="000000" w:themeColor="text1"/>
          <w:sz w:val="24"/>
          <w:szCs w:val="24"/>
        </w:rPr>
        <w:t xml:space="preserve"> and ACEMAPP (described below). There may also be clinical paperwork that the clinical site requires of a student that is outside of </w:t>
      </w:r>
      <w:proofErr w:type="spellStart"/>
      <w:r w:rsidRPr="00503F0F">
        <w:rPr>
          <w:color w:val="000000" w:themeColor="text1"/>
          <w:sz w:val="24"/>
          <w:szCs w:val="24"/>
        </w:rPr>
        <w:t>Castlebranch</w:t>
      </w:r>
      <w:proofErr w:type="spellEnd"/>
      <w:r w:rsidRPr="00503F0F">
        <w:rPr>
          <w:color w:val="000000" w:themeColor="text1"/>
          <w:sz w:val="24"/>
          <w:szCs w:val="24"/>
        </w:rPr>
        <w:t xml:space="preserve"> and/or ACMEAPP. The deadlines below pertain to all clinical requirements which encompass </w:t>
      </w:r>
      <w:proofErr w:type="spellStart"/>
      <w:r w:rsidRPr="00503F0F">
        <w:rPr>
          <w:color w:val="000000" w:themeColor="text1"/>
          <w:sz w:val="24"/>
          <w:szCs w:val="24"/>
        </w:rPr>
        <w:t>Castlebranch</w:t>
      </w:r>
      <w:proofErr w:type="spellEnd"/>
      <w:r w:rsidRPr="00503F0F">
        <w:rPr>
          <w:color w:val="000000" w:themeColor="text1"/>
          <w:sz w:val="24"/>
          <w:szCs w:val="24"/>
        </w:rPr>
        <w:t>, ACEMAPP and any clinical paperwork deemed mandatory by the clinical site. All clinical requirements that are not met by August 12</w:t>
      </w:r>
      <w:r w:rsidRPr="00503F0F">
        <w:rPr>
          <w:color w:val="000000" w:themeColor="text1"/>
          <w:sz w:val="24"/>
          <w:szCs w:val="24"/>
          <w:vertAlign w:val="superscript"/>
        </w:rPr>
        <w:t>th</w:t>
      </w:r>
      <w:r w:rsidRPr="00503F0F">
        <w:rPr>
          <w:color w:val="000000" w:themeColor="text1"/>
          <w:sz w:val="24"/>
          <w:szCs w:val="24"/>
        </w:rPr>
        <w:t xml:space="preserve"> for the Fall semester, December 12</w:t>
      </w:r>
      <w:r w:rsidRPr="00503F0F">
        <w:rPr>
          <w:color w:val="000000" w:themeColor="text1"/>
          <w:sz w:val="24"/>
          <w:szCs w:val="24"/>
          <w:vertAlign w:val="superscript"/>
        </w:rPr>
        <w:t>th</w:t>
      </w:r>
      <w:r w:rsidRPr="00503F0F">
        <w:rPr>
          <w:color w:val="000000" w:themeColor="text1"/>
          <w:sz w:val="24"/>
          <w:szCs w:val="24"/>
        </w:rPr>
        <w:t xml:space="preserve"> for the Winter semester and April 15</w:t>
      </w:r>
      <w:r w:rsidRPr="00503F0F">
        <w:rPr>
          <w:color w:val="000000" w:themeColor="text1"/>
          <w:sz w:val="24"/>
          <w:szCs w:val="24"/>
          <w:vertAlign w:val="superscript"/>
        </w:rPr>
        <w:t>th</w:t>
      </w:r>
      <w:r w:rsidRPr="00503F0F">
        <w:rPr>
          <w:color w:val="000000" w:themeColor="text1"/>
          <w:sz w:val="24"/>
          <w:szCs w:val="24"/>
        </w:rPr>
        <w:t xml:space="preserve"> for the Spring/Summer semester are considered delinquent. Students who are not compliant </w:t>
      </w:r>
      <w:proofErr w:type="gramStart"/>
      <w:r w:rsidRPr="00503F0F">
        <w:rPr>
          <w:color w:val="000000" w:themeColor="text1"/>
          <w:sz w:val="24"/>
          <w:szCs w:val="24"/>
        </w:rPr>
        <w:t>by</w:t>
      </w:r>
      <w:proofErr w:type="gramEnd"/>
      <w:r w:rsidRPr="00503F0F">
        <w:rPr>
          <w:color w:val="000000" w:themeColor="text1"/>
          <w:sz w:val="24"/>
          <w:szCs w:val="24"/>
        </w:rPr>
        <w:t xml:space="preserve"> the above dates with </w:t>
      </w:r>
      <w:r w:rsidRPr="00503F0F">
        <w:rPr>
          <w:b/>
          <w:color w:val="000000" w:themeColor="text1"/>
          <w:sz w:val="24"/>
          <w:szCs w:val="24"/>
        </w:rPr>
        <w:t xml:space="preserve">all </w:t>
      </w:r>
      <w:r w:rsidRPr="00503F0F">
        <w:rPr>
          <w:color w:val="000000" w:themeColor="text1"/>
          <w:sz w:val="24"/>
          <w:szCs w:val="24"/>
        </w:rPr>
        <w:t>clinical requirements will be subject to a late fee as described in the clinical requirement delinquent policy. Students should also be aware that failing to complete clinical requirements by the above due dates may also forfeit your clinical placement. Once the deadline has passed, it is at the sites’ discretion if they will accept students who do not meet the deadline.</w:t>
      </w:r>
    </w:p>
    <w:p w14:paraId="1F235110" w14:textId="77777777" w:rsidR="00945D40" w:rsidRPr="00503F0F" w:rsidRDefault="00945D40">
      <w:pPr>
        <w:widowControl w:val="0"/>
        <w:pBdr>
          <w:top w:val="nil"/>
          <w:left w:val="nil"/>
          <w:bottom w:val="nil"/>
          <w:right w:val="nil"/>
          <w:between w:val="nil"/>
        </w:pBdr>
        <w:spacing w:before="1" w:after="0" w:line="240" w:lineRule="auto"/>
        <w:ind w:right="80"/>
        <w:rPr>
          <w:color w:val="000000" w:themeColor="text1"/>
          <w:sz w:val="26"/>
          <w:szCs w:val="26"/>
        </w:rPr>
      </w:pPr>
    </w:p>
    <w:p w14:paraId="28E9955A" w14:textId="77777777" w:rsidR="00945D40" w:rsidRPr="00503F0F" w:rsidRDefault="00D9378A">
      <w:pPr>
        <w:widowControl w:val="0"/>
        <w:pBdr>
          <w:top w:val="nil"/>
          <w:left w:val="nil"/>
          <w:bottom w:val="nil"/>
          <w:right w:val="nil"/>
          <w:between w:val="nil"/>
        </w:pBdr>
        <w:spacing w:after="0" w:line="249" w:lineRule="auto"/>
        <w:ind w:right="80"/>
        <w:rPr>
          <w:color w:val="000000" w:themeColor="text1"/>
          <w:sz w:val="24"/>
          <w:szCs w:val="24"/>
        </w:rPr>
      </w:pPr>
      <w:r w:rsidRPr="00503F0F">
        <w:rPr>
          <w:color w:val="000000" w:themeColor="text1"/>
          <w:sz w:val="24"/>
          <w:szCs w:val="24"/>
        </w:rPr>
        <w:t>To review the details of each individual clinical requirement and what is expected for documentation, refer to the PMHNP Clinical Requirements PowerPoint available on the PMHNP Program’s Canvas site.</w:t>
      </w:r>
    </w:p>
    <w:p w14:paraId="24135C90" w14:textId="77777777" w:rsidR="00945D40" w:rsidRPr="00503F0F" w:rsidRDefault="00945D40">
      <w:pPr>
        <w:tabs>
          <w:tab w:val="left" w:pos="990"/>
        </w:tabs>
        <w:spacing w:after="0"/>
        <w:ind w:right="80"/>
        <w:rPr>
          <w:b/>
          <w:color w:val="000000" w:themeColor="text1"/>
          <w:sz w:val="24"/>
          <w:szCs w:val="24"/>
        </w:rPr>
      </w:pPr>
    </w:p>
    <w:p w14:paraId="15D2C300" w14:textId="77777777" w:rsidR="00945D40" w:rsidRPr="00503F0F" w:rsidRDefault="00D9378A">
      <w:pPr>
        <w:widowControl w:val="0"/>
        <w:pBdr>
          <w:top w:val="nil"/>
          <w:left w:val="nil"/>
          <w:bottom w:val="nil"/>
          <w:right w:val="nil"/>
          <w:between w:val="nil"/>
        </w:pBdr>
        <w:spacing w:after="0" w:line="240" w:lineRule="auto"/>
        <w:ind w:right="86"/>
        <w:rPr>
          <w:color w:val="000000" w:themeColor="text1"/>
          <w:sz w:val="24"/>
          <w:szCs w:val="24"/>
        </w:rPr>
      </w:pPr>
      <w:r w:rsidRPr="00503F0F">
        <w:rPr>
          <w:b/>
          <w:color w:val="000000" w:themeColor="text1"/>
          <w:sz w:val="24"/>
          <w:szCs w:val="24"/>
          <w:u w:val="single"/>
        </w:rPr>
        <w:t>Photo ID Badge:</w:t>
      </w:r>
      <w:r w:rsidRPr="00503F0F">
        <w:rPr>
          <w:b/>
          <w:color w:val="000000" w:themeColor="text1"/>
          <w:sz w:val="24"/>
          <w:szCs w:val="24"/>
        </w:rPr>
        <w:t xml:space="preserve"> </w:t>
      </w:r>
      <w:r w:rsidRPr="00503F0F">
        <w:rPr>
          <w:color w:val="000000" w:themeColor="text1"/>
          <w:sz w:val="24"/>
          <w:szCs w:val="24"/>
        </w:rPr>
        <w:t xml:space="preserve">Campus Financial Services will email you to send them a photo for your student ID Badge that you will wear </w:t>
      </w:r>
      <w:proofErr w:type="gramStart"/>
      <w:r w:rsidRPr="00503F0F">
        <w:rPr>
          <w:color w:val="000000" w:themeColor="text1"/>
          <w:sz w:val="24"/>
          <w:szCs w:val="24"/>
        </w:rPr>
        <w:t>to</w:t>
      </w:r>
      <w:proofErr w:type="gramEnd"/>
      <w:r w:rsidRPr="00503F0F">
        <w:rPr>
          <w:color w:val="000000" w:themeColor="text1"/>
          <w:sz w:val="24"/>
          <w:szCs w:val="24"/>
        </w:rPr>
        <w:t xml:space="preserve"> clinical. The requirements of the photo are </w:t>
      </w:r>
      <w:proofErr w:type="gramStart"/>
      <w:r w:rsidRPr="00503F0F">
        <w:rPr>
          <w:color w:val="000000" w:themeColor="text1"/>
          <w:sz w:val="24"/>
          <w:szCs w:val="24"/>
        </w:rPr>
        <w:t>similar to</w:t>
      </w:r>
      <w:proofErr w:type="gramEnd"/>
      <w:r w:rsidRPr="00503F0F">
        <w:rPr>
          <w:color w:val="000000" w:themeColor="text1"/>
          <w:sz w:val="24"/>
          <w:szCs w:val="24"/>
        </w:rPr>
        <w:t xml:space="preserve"> that of a US Passport photo. Can be a photo used for your work ID badge, previous school badge, or other professional head shot photo with a white/neutral background. The SVSU student ID badge will be mailed directly to you.</w:t>
      </w:r>
    </w:p>
    <w:p w14:paraId="518FA3CD" w14:textId="77777777" w:rsidR="00945D40" w:rsidRPr="00503F0F" w:rsidRDefault="00945D40">
      <w:pPr>
        <w:widowControl w:val="0"/>
        <w:pBdr>
          <w:top w:val="nil"/>
          <w:left w:val="nil"/>
          <w:bottom w:val="nil"/>
          <w:right w:val="nil"/>
          <w:between w:val="nil"/>
        </w:pBdr>
        <w:spacing w:after="0" w:line="240" w:lineRule="auto"/>
        <w:ind w:right="86"/>
        <w:rPr>
          <w:b/>
          <w:color w:val="000000" w:themeColor="text1"/>
          <w:sz w:val="24"/>
          <w:szCs w:val="24"/>
          <w:u w:val="single"/>
        </w:rPr>
      </w:pPr>
    </w:p>
    <w:p w14:paraId="0E8BD049" w14:textId="77777777" w:rsidR="00945D40" w:rsidRPr="00503F0F" w:rsidRDefault="00D9378A">
      <w:pPr>
        <w:widowControl w:val="0"/>
        <w:pBdr>
          <w:top w:val="nil"/>
          <w:left w:val="nil"/>
          <w:bottom w:val="nil"/>
          <w:right w:val="nil"/>
          <w:between w:val="nil"/>
        </w:pBdr>
        <w:spacing w:after="0" w:line="240" w:lineRule="auto"/>
        <w:ind w:right="86"/>
        <w:rPr>
          <w:color w:val="000000" w:themeColor="text1"/>
          <w:sz w:val="24"/>
          <w:szCs w:val="24"/>
        </w:rPr>
      </w:pPr>
      <w:proofErr w:type="spellStart"/>
      <w:r w:rsidRPr="00503F0F">
        <w:rPr>
          <w:b/>
          <w:color w:val="000000" w:themeColor="text1"/>
          <w:sz w:val="24"/>
          <w:szCs w:val="24"/>
          <w:u w:val="single"/>
        </w:rPr>
        <w:t>Castlebranch</w:t>
      </w:r>
      <w:proofErr w:type="spellEnd"/>
      <w:r w:rsidRPr="00503F0F">
        <w:rPr>
          <w:b/>
          <w:color w:val="000000" w:themeColor="text1"/>
          <w:sz w:val="24"/>
          <w:szCs w:val="24"/>
        </w:rPr>
        <w:t xml:space="preserve">: </w:t>
      </w:r>
      <w:r w:rsidRPr="00503F0F">
        <w:rPr>
          <w:color w:val="000000" w:themeColor="text1"/>
          <w:sz w:val="24"/>
          <w:szCs w:val="24"/>
        </w:rPr>
        <w:t xml:space="preserve">This is an online tracking system that brings together several different required elements: </w:t>
      </w:r>
      <w:r w:rsidRPr="00503F0F">
        <w:rPr>
          <w:color w:val="000000" w:themeColor="text1"/>
          <w:sz w:val="24"/>
          <w:szCs w:val="24"/>
          <w:u w:val="single"/>
        </w:rPr>
        <w:t>criminal background check</w:t>
      </w:r>
      <w:r w:rsidRPr="00503F0F">
        <w:rPr>
          <w:color w:val="000000" w:themeColor="text1"/>
          <w:sz w:val="24"/>
          <w:szCs w:val="24"/>
        </w:rPr>
        <w:t xml:space="preserve"> and </w:t>
      </w:r>
      <w:r w:rsidRPr="00503F0F">
        <w:rPr>
          <w:color w:val="000000" w:themeColor="text1"/>
          <w:sz w:val="24"/>
          <w:szCs w:val="24"/>
          <w:u w:val="single"/>
        </w:rPr>
        <w:t>drug screen</w:t>
      </w:r>
      <w:r w:rsidRPr="00503F0F">
        <w:rPr>
          <w:color w:val="000000" w:themeColor="text1"/>
          <w:sz w:val="24"/>
          <w:szCs w:val="24"/>
        </w:rPr>
        <w:t>. At an appropriate time prior to beginning your clinical courses, the Clinical Coordinator will email you to provide you with detailed information on how to begin this process. There is a cost associated with this online service, and it is $115.75 as a one-time fee. This includes a background check, drug screen, and the medical document manager that houses the requirements listed below.</w:t>
      </w:r>
    </w:p>
    <w:p w14:paraId="24C227B6" w14:textId="77777777" w:rsidR="00945D40" w:rsidRPr="00503F0F" w:rsidRDefault="00945D40">
      <w:pPr>
        <w:widowControl w:val="0"/>
        <w:pBdr>
          <w:top w:val="nil"/>
          <w:left w:val="nil"/>
          <w:bottom w:val="nil"/>
          <w:right w:val="nil"/>
          <w:between w:val="nil"/>
        </w:pBdr>
        <w:spacing w:after="0" w:line="240" w:lineRule="auto"/>
        <w:ind w:right="86"/>
        <w:rPr>
          <w:color w:val="000000" w:themeColor="text1"/>
          <w:sz w:val="24"/>
          <w:szCs w:val="24"/>
        </w:rPr>
      </w:pPr>
    </w:p>
    <w:p w14:paraId="477A2485" w14:textId="77777777" w:rsidR="00945D40" w:rsidRPr="00503F0F" w:rsidRDefault="00D9378A">
      <w:pPr>
        <w:widowControl w:val="0"/>
        <w:pBdr>
          <w:top w:val="nil"/>
          <w:left w:val="nil"/>
          <w:bottom w:val="nil"/>
          <w:right w:val="nil"/>
          <w:between w:val="nil"/>
        </w:pBdr>
        <w:spacing w:after="0" w:line="249" w:lineRule="auto"/>
        <w:ind w:right="80"/>
        <w:rPr>
          <w:color w:val="000000" w:themeColor="text1"/>
          <w:sz w:val="24"/>
          <w:szCs w:val="24"/>
        </w:rPr>
      </w:pPr>
      <w:r w:rsidRPr="00503F0F">
        <w:rPr>
          <w:color w:val="000000" w:themeColor="text1"/>
          <w:sz w:val="24"/>
          <w:szCs w:val="24"/>
        </w:rPr>
        <w:t xml:space="preserve">**If you have an existing or previous </w:t>
      </w:r>
      <w:proofErr w:type="spellStart"/>
      <w:r w:rsidRPr="00503F0F">
        <w:rPr>
          <w:color w:val="000000" w:themeColor="text1"/>
          <w:sz w:val="24"/>
          <w:szCs w:val="24"/>
        </w:rPr>
        <w:t>Castlebranch</w:t>
      </w:r>
      <w:proofErr w:type="spellEnd"/>
      <w:r w:rsidRPr="00503F0F">
        <w:rPr>
          <w:color w:val="000000" w:themeColor="text1"/>
          <w:sz w:val="24"/>
          <w:szCs w:val="24"/>
        </w:rPr>
        <w:t xml:space="preserve"> account through SVSU, contact the Clinical Coordinator.</w:t>
      </w:r>
    </w:p>
    <w:p w14:paraId="33D7CD05" w14:textId="77777777" w:rsidR="00945D40" w:rsidRPr="00503F0F" w:rsidRDefault="00945D40">
      <w:pPr>
        <w:widowControl w:val="0"/>
        <w:pBdr>
          <w:top w:val="nil"/>
          <w:left w:val="nil"/>
          <w:bottom w:val="nil"/>
          <w:right w:val="nil"/>
          <w:between w:val="nil"/>
        </w:pBdr>
        <w:spacing w:before="2" w:after="0" w:line="240" w:lineRule="auto"/>
        <w:ind w:right="80"/>
        <w:rPr>
          <w:color w:val="000000" w:themeColor="text1"/>
          <w:sz w:val="25"/>
          <w:szCs w:val="25"/>
        </w:rPr>
      </w:pPr>
    </w:p>
    <w:p w14:paraId="78E11653" w14:textId="77777777" w:rsidR="00945D40" w:rsidRPr="00503F0F" w:rsidRDefault="00D9378A">
      <w:pPr>
        <w:widowControl w:val="0"/>
        <w:pBdr>
          <w:top w:val="nil"/>
          <w:left w:val="nil"/>
          <w:bottom w:val="nil"/>
          <w:right w:val="nil"/>
          <w:between w:val="nil"/>
        </w:pBdr>
        <w:spacing w:after="0" w:line="249" w:lineRule="auto"/>
        <w:ind w:right="80"/>
        <w:rPr>
          <w:color w:val="000000" w:themeColor="text1"/>
          <w:sz w:val="24"/>
          <w:szCs w:val="24"/>
        </w:rPr>
      </w:pPr>
      <w:r w:rsidRPr="00503F0F">
        <w:rPr>
          <w:b/>
          <w:color w:val="000000" w:themeColor="text1"/>
          <w:sz w:val="24"/>
          <w:szCs w:val="24"/>
          <w:u w:val="single"/>
        </w:rPr>
        <w:t>The Health Appraisal Form</w:t>
      </w:r>
      <w:r w:rsidRPr="00503F0F">
        <w:rPr>
          <w:color w:val="000000" w:themeColor="text1"/>
          <w:sz w:val="24"/>
          <w:szCs w:val="24"/>
        </w:rPr>
        <w:t xml:space="preserve">: Take this form to your health care provider. He or she will verify your immunization </w:t>
      </w:r>
      <w:proofErr w:type="gramStart"/>
      <w:r w:rsidRPr="00503F0F">
        <w:rPr>
          <w:color w:val="000000" w:themeColor="text1"/>
          <w:sz w:val="24"/>
          <w:szCs w:val="24"/>
        </w:rPr>
        <w:t>status, or</w:t>
      </w:r>
      <w:proofErr w:type="gramEnd"/>
      <w:r w:rsidRPr="00503F0F">
        <w:rPr>
          <w:color w:val="000000" w:themeColor="text1"/>
          <w:sz w:val="24"/>
          <w:szCs w:val="24"/>
        </w:rPr>
        <w:t xml:space="preserve"> will order the appropriate titers to confirm immunity. Students are required to show proof of their immunization status (or positive titers) for the following: MMR, Varicella, Hepatitis B, Polio, Tdap/Td Booster, current TB test* and a current flu shot* (within past 12 months). COVID vaccines may be required by some clinical sites.</w:t>
      </w:r>
    </w:p>
    <w:p w14:paraId="6E22625D" w14:textId="77777777" w:rsidR="00945D40" w:rsidRPr="00503F0F" w:rsidRDefault="00D9378A">
      <w:pPr>
        <w:widowControl w:val="0"/>
        <w:pBdr>
          <w:top w:val="nil"/>
          <w:left w:val="nil"/>
          <w:bottom w:val="nil"/>
          <w:right w:val="nil"/>
          <w:between w:val="nil"/>
        </w:pBdr>
        <w:spacing w:before="5" w:after="0" w:line="249" w:lineRule="auto"/>
        <w:ind w:right="80"/>
        <w:rPr>
          <w:color w:val="000000" w:themeColor="text1"/>
          <w:sz w:val="24"/>
          <w:szCs w:val="24"/>
        </w:rPr>
      </w:pPr>
      <w:r w:rsidRPr="00503F0F">
        <w:rPr>
          <w:color w:val="000000" w:themeColor="text1"/>
          <w:sz w:val="24"/>
          <w:szCs w:val="24"/>
        </w:rPr>
        <w:t xml:space="preserve">*Both the TB test and flu shot must be done annually, and verification of each must be uploaded to </w:t>
      </w:r>
      <w:proofErr w:type="spellStart"/>
      <w:r w:rsidRPr="00503F0F">
        <w:rPr>
          <w:color w:val="000000" w:themeColor="text1"/>
          <w:sz w:val="24"/>
          <w:szCs w:val="24"/>
        </w:rPr>
        <w:t>Castlebranch</w:t>
      </w:r>
      <w:proofErr w:type="spellEnd"/>
      <w:r w:rsidRPr="00503F0F">
        <w:rPr>
          <w:color w:val="000000" w:themeColor="text1"/>
          <w:sz w:val="24"/>
          <w:szCs w:val="24"/>
        </w:rPr>
        <w:t xml:space="preserve">. </w:t>
      </w:r>
      <w:r w:rsidRPr="00503F0F">
        <w:rPr>
          <w:color w:val="000000" w:themeColor="text1"/>
          <w:sz w:val="24"/>
          <w:szCs w:val="24"/>
          <w:u w:val="single"/>
        </w:rPr>
        <w:t>Please note</w:t>
      </w:r>
      <w:r w:rsidRPr="00503F0F">
        <w:rPr>
          <w:color w:val="000000" w:themeColor="text1"/>
          <w:sz w:val="24"/>
          <w:szCs w:val="24"/>
        </w:rPr>
        <w:t xml:space="preserve">: On the Health Appraisal Form, if you check any of the latex sensitivity responses, you need to provide a latex sensitivity titer to determine degree of sensitivity. The Health Appraisal Form can be downloaded from </w:t>
      </w:r>
      <w:proofErr w:type="spellStart"/>
      <w:r w:rsidRPr="00503F0F">
        <w:rPr>
          <w:color w:val="000000" w:themeColor="text1"/>
          <w:sz w:val="24"/>
          <w:szCs w:val="24"/>
        </w:rPr>
        <w:t>Castlebranch</w:t>
      </w:r>
      <w:proofErr w:type="spellEnd"/>
      <w:r w:rsidRPr="00503F0F">
        <w:rPr>
          <w:color w:val="000000" w:themeColor="text1"/>
          <w:sz w:val="24"/>
          <w:szCs w:val="24"/>
        </w:rPr>
        <w:t xml:space="preserve"> or found on the PMHNP Program’s Canvas site.</w:t>
      </w:r>
    </w:p>
    <w:p w14:paraId="15B0AA87"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lastRenderedPageBreak/>
        <w:t>BLS/CPR Certification</w:t>
      </w:r>
    </w:p>
    <w:p w14:paraId="358AB910" w14:textId="77777777" w:rsidR="008234DC" w:rsidRPr="008234DC" w:rsidRDefault="008234DC" w:rsidP="00E70F52">
      <w:pPr>
        <w:numPr>
          <w:ilvl w:val="0"/>
          <w:numId w:val="21"/>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Requirement:</w:t>
      </w:r>
      <w:r w:rsidRPr="008234DC">
        <w:rPr>
          <w:rFonts w:asciiTheme="minorHAnsi" w:eastAsia="Times New Roman" w:hAnsiTheme="minorHAnsi" w:cstheme="minorHAnsi"/>
          <w:color w:val="000000"/>
          <w:sz w:val="24"/>
          <w:szCs w:val="24"/>
        </w:rPr>
        <w:t> Must be current and valid for the entire clinical term.</w:t>
      </w:r>
    </w:p>
    <w:p w14:paraId="25EA613F" w14:textId="77777777" w:rsidR="008234DC" w:rsidRPr="008234DC" w:rsidRDefault="008234DC" w:rsidP="00E70F52">
      <w:pPr>
        <w:numPr>
          <w:ilvl w:val="0"/>
          <w:numId w:val="21"/>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Acceptable courses:</w:t>
      </w:r>
      <w:r w:rsidRPr="008234DC">
        <w:rPr>
          <w:rFonts w:asciiTheme="minorHAnsi" w:eastAsia="Times New Roman" w:hAnsiTheme="minorHAnsi" w:cstheme="minorHAnsi"/>
          <w:color w:val="000000"/>
          <w:sz w:val="24"/>
          <w:szCs w:val="24"/>
        </w:rPr>
        <w:t> </w:t>
      </w:r>
      <w:r w:rsidRPr="008234DC">
        <w:rPr>
          <w:rFonts w:asciiTheme="minorHAnsi" w:eastAsia="Times New Roman" w:hAnsiTheme="minorHAnsi" w:cstheme="minorHAnsi"/>
          <w:i/>
          <w:iCs/>
          <w:color w:val="000000"/>
          <w:sz w:val="24"/>
          <w:szCs w:val="24"/>
        </w:rPr>
        <w:t>American Heart Association</w:t>
      </w:r>
      <w:r w:rsidRPr="008234DC">
        <w:rPr>
          <w:rFonts w:asciiTheme="minorHAnsi" w:eastAsia="Times New Roman" w:hAnsiTheme="minorHAnsi" w:cstheme="minorHAnsi"/>
          <w:color w:val="000000"/>
          <w:sz w:val="24"/>
          <w:szCs w:val="24"/>
        </w:rPr>
        <w:t> or </w:t>
      </w:r>
      <w:r w:rsidRPr="008234DC">
        <w:rPr>
          <w:rFonts w:asciiTheme="minorHAnsi" w:eastAsia="Times New Roman" w:hAnsiTheme="minorHAnsi" w:cstheme="minorHAnsi"/>
          <w:i/>
          <w:iCs/>
          <w:color w:val="000000"/>
          <w:sz w:val="24"/>
          <w:szCs w:val="24"/>
        </w:rPr>
        <w:t>American Red Cross</w:t>
      </w:r>
      <w:r w:rsidRPr="008234DC">
        <w:rPr>
          <w:rFonts w:asciiTheme="minorHAnsi" w:eastAsia="Times New Roman" w:hAnsiTheme="minorHAnsi" w:cstheme="minorHAnsi"/>
          <w:color w:val="000000"/>
          <w:sz w:val="24"/>
          <w:szCs w:val="24"/>
        </w:rPr>
        <w:t> for healthcare providers, including adult, infant, and child CPR, plus AED use.</w:t>
      </w:r>
    </w:p>
    <w:p w14:paraId="2BA17DD6" w14:textId="77777777" w:rsidR="008234DC" w:rsidRPr="008234DC" w:rsidRDefault="008234DC" w:rsidP="00E70F52">
      <w:pPr>
        <w:numPr>
          <w:ilvl w:val="0"/>
          <w:numId w:val="21"/>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Unacceptable courses:</w:t>
      </w:r>
      <w:r w:rsidRPr="008234DC">
        <w:rPr>
          <w:rFonts w:asciiTheme="minorHAnsi" w:eastAsia="Times New Roman" w:hAnsiTheme="minorHAnsi" w:cstheme="minorHAnsi"/>
          <w:color w:val="000000"/>
          <w:sz w:val="24"/>
          <w:szCs w:val="24"/>
        </w:rPr>
        <w:t> Fully online CPR programs without hands-on skills check-off; layperson courses such as </w:t>
      </w:r>
      <w:proofErr w:type="spellStart"/>
      <w:r w:rsidRPr="008234DC">
        <w:rPr>
          <w:rFonts w:asciiTheme="minorHAnsi" w:eastAsia="Times New Roman" w:hAnsiTheme="minorHAnsi" w:cstheme="minorHAnsi"/>
          <w:i/>
          <w:iCs/>
          <w:color w:val="000000"/>
          <w:sz w:val="24"/>
          <w:szCs w:val="24"/>
        </w:rPr>
        <w:t>Heartsaver</w:t>
      </w:r>
      <w:proofErr w:type="spellEnd"/>
      <w:r w:rsidRPr="008234DC">
        <w:rPr>
          <w:rFonts w:asciiTheme="minorHAnsi" w:eastAsia="Times New Roman" w:hAnsiTheme="minorHAnsi" w:cstheme="minorHAnsi"/>
          <w:color w:val="000000"/>
          <w:sz w:val="24"/>
          <w:szCs w:val="24"/>
        </w:rPr>
        <w:t>.</w:t>
      </w:r>
    </w:p>
    <w:p w14:paraId="6D654D50" w14:textId="77777777" w:rsidR="008234DC" w:rsidRPr="008234DC" w:rsidRDefault="008234DC" w:rsidP="00E70F52">
      <w:pPr>
        <w:numPr>
          <w:ilvl w:val="0"/>
          <w:numId w:val="21"/>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Renewal:</w:t>
      </w:r>
      <w:r w:rsidRPr="008234DC">
        <w:rPr>
          <w:rFonts w:asciiTheme="minorHAnsi" w:eastAsia="Times New Roman" w:hAnsiTheme="minorHAnsi" w:cstheme="minorHAnsi"/>
          <w:color w:val="000000"/>
          <w:sz w:val="24"/>
          <w:szCs w:val="24"/>
        </w:rPr>
        <w:t xml:space="preserve"> If your certification </w:t>
      </w:r>
      <w:proofErr w:type="gramStart"/>
      <w:r w:rsidRPr="008234DC">
        <w:rPr>
          <w:rFonts w:asciiTheme="minorHAnsi" w:eastAsia="Times New Roman" w:hAnsiTheme="minorHAnsi" w:cstheme="minorHAnsi"/>
          <w:color w:val="000000"/>
          <w:sz w:val="24"/>
          <w:szCs w:val="24"/>
        </w:rPr>
        <w:t>will expire</w:t>
      </w:r>
      <w:proofErr w:type="gramEnd"/>
      <w:r w:rsidRPr="008234DC">
        <w:rPr>
          <w:rFonts w:asciiTheme="minorHAnsi" w:eastAsia="Times New Roman" w:hAnsiTheme="minorHAnsi" w:cstheme="minorHAnsi"/>
          <w:color w:val="000000"/>
          <w:sz w:val="24"/>
          <w:szCs w:val="24"/>
        </w:rPr>
        <w:t xml:space="preserve"> during the semester, renew before the semester starts.</w:t>
      </w:r>
    </w:p>
    <w:p w14:paraId="6253D658"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i/>
          <w:iCs/>
          <w:color w:val="000000"/>
          <w:sz w:val="24"/>
          <w:szCs w:val="24"/>
        </w:rPr>
        <w:t>Note:</w:t>
      </w:r>
      <w:r w:rsidRPr="008234DC">
        <w:rPr>
          <w:rFonts w:asciiTheme="minorHAnsi" w:eastAsia="Times New Roman" w:hAnsiTheme="minorHAnsi" w:cstheme="minorHAnsi"/>
          <w:color w:val="000000"/>
          <w:sz w:val="24"/>
          <w:szCs w:val="24"/>
        </w:rPr>
        <w:t> The same requirement applies to the TB test—it must be valid for the entire semester and renewed before the start if it will expire mid-term.</w:t>
      </w:r>
    </w:p>
    <w:p w14:paraId="1623C6B7"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Resume</w:t>
      </w:r>
    </w:p>
    <w:p w14:paraId="758B1E70" w14:textId="77777777" w:rsidR="008234DC" w:rsidRPr="008234DC" w:rsidRDefault="008234DC" w:rsidP="00E70F52">
      <w:pPr>
        <w:numPr>
          <w:ilvl w:val="0"/>
          <w:numId w:val="22"/>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Students must maintain an updated, professional resume suitable for sharing with clinical agencies.</w:t>
      </w:r>
    </w:p>
    <w:p w14:paraId="751BA539" w14:textId="77777777" w:rsidR="008234DC" w:rsidRPr="008234DC" w:rsidRDefault="008234DC" w:rsidP="00E70F52">
      <w:pPr>
        <w:numPr>
          <w:ilvl w:val="0"/>
          <w:numId w:val="22"/>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 xml:space="preserve">Upload the most recent copy to </w:t>
      </w:r>
      <w:proofErr w:type="spellStart"/>
      <w:r w:rsidRPr="008234DC">
        <w:rPr>
          <w:rFonts w:asciiTheme="minorHAnsi" w:eastAsia="Times New Roman" w:hAnsiTheme="minorHAnsi" w:cstheme="minorHAnsi"/>
          <w:color w:val="000000"/>
          <w:sz w:val="24"/>
          <w:szCs w:val="24"/>
        </w:rPr>
        <w:t>CastleBranch</w:t>
      </w:r>
      <w:proofErr w:type="spellEnd"/>
      <w:r w:rsidRPr="008234DC">
        <w:rPr>
          <w:rFonts w:asciiTheme="minorHAnsi" w:eastAsia="Times New Roman" w:hAnsiTheme="minorHAnsi" w:cstheme="minorHAnsi"/>
          <w:color w:val="000000"/>
          <w:sz w:val="24"/>
          <w:szCs w:val="24"/>
        </w:rPr>
        <w:t>.</w:t>
      </w:r>
    </w:p>
    <w:p w14:paraId="174FD612"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RN License &amp; APRN Certification</w:t>
      </w:r>
    </w:p>
    <w:p w14:paraId="6CD43BC4" w14:textId="77777777" w:rsidR="008234DC" w:rsidRPr="008234DC" w:rsidRDefault="008234DC" w:rsidP="00E70F52">
      <w:pPr>
        <w:numPr>
          <w:ilvl w:val="0"/>
          <w:numId w:val="23"/>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Students must maintain current RN licensure and APRN certification.</w:t>
      </w:r>
    </w:p>
    <w:p w14:paraId="2505B621" w14:textId="77777777" w:rsidR="008234DC" w:rsidRPr="008234DC" w:rsidRDefault="008234DC" w:rsidP="00E70F52">
      <w:pPr>
        <w:numPr>
          <w:ilvl w:val="0"/>
          <w:numId w:val="23"/>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 xml:space="preserve">Submit proof to </w:t>
      </w:r>
      <w:proofErr w:type="spellStart"/>
      <w:r w:rsidRPr="008234DC">
        <w:rPr>
          <w:rFonts w:asciiTheme="minorHAnsi" w:eastAsia="Times New Roman" w:hAnsiTheme="minorHAnsi" w:cstheme="minorHAnsi"/>
          <w:color w:val="000000"/>
          <w:sz w:val="24"/>
          <w:szCs w:val="24"/>
        </w:rPr>
        <w:t>CastleBranch</w:t>
      </w:r>
      <w:proofErr w:type="spellEnd"/>
      <w:r w:rsidRPr="008234DC">
        <w:rPr>
          <w:rFonts w:asciiTheme="minorHAnsi" w:eastAsia="Times New Roman" w:hAnsiTheme="minorHAnsi" w:cstheme="minorHAnsi"/>
          <w:color w:val="000000"/>
          <w:sz w:val="24"/>
          <w:szCs w:val="24"/>
        </w:rPr>
        <w:t>.</w:t>
      </w:r>
    </w:p>
    <w:p w14:paraId="6728E76D" w14:textId="77777777" w:rsidR="008234DC" w:rsidRPr="008234DC" w:rsidRDefault="008234DC" w:rsidP="00E70F52">
      <w:pPr>
        <w:numPr>
          <w:ilvl w:val="0"/>
          <w:numId w:val="23"/>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APRN certification must be from an accrediting agency (AANP or ANCC) and indicate the certification type (e.g., Adult-Gero Primary Care, Family, Pediatric).</w:t>
      </w:r>
    </w:p>
    <w:p w14:paraId="59F46BD3"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ACEMAPP Site-Specific Requirement</w:t>
      </w:r>
    </w:p>
    <w:p w14:paraId="10D96641" w14:textId="77777777" w:rsidR="008234DC" w:rsidRPr="008234DC" w:rsidRDefault="008234DC" w:rsidP="00E70F52">
      <w:pPr>
        <w:numPr>
          <w:ilvl w:val="0"/>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When required:</w:t>
      </w:r>
      <w:r w:rsidRPr="008234DC">
        <w:rPr>
          <w:rFonts w:asciiTheme="minorHAnsi" w:eastAsia="Times New Roman" w:hAnsiTheme="minorHAnsi" w:cstheme="minorHAnsi"/>
          <w:color w:val="000000"/>
          <w:sz w:val="24"/>
          <w:szCs w:val="24"/>
        </w:rPr>
        <w:t> For students placed at ACEMAPP-affiliated health systems.</w:t>
      </w:r>
    </w:p>
    <w:p w14:paraId="7F3494F7" w14:textId="77777777" w:rsidR="008234DC" w:rsidRPr="008234DC" w:rsidRDefault="008234DC" w:rsidP="00E70F52">
      <w:pPr>
        <w:numPr>
          <w:ilvl w:val="0"/>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Process:</w:t>
      </w:r>
    </w:p>
    <w:p w14:paraId="1F43C144" w14:textId="77777777" w:rsidR="008234DC" w:rsidRPr="008234DC" w:rsidRDefault="008234DC" w:rsidP="00E70F52">
      <w:pPr>
        <w:numPr>
          <w:ilvl w:val="1"/>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Receive invitation email from ACEMAPP.</w:t>
      </w:r>
    </w:p>
    <w:p w14:paraId="055A1903" w14:textId="77777777" w:rsidR="008234DC" w:rsidRPr="008234DC" w:rsidRDefault="008234DC" w:rsidP="00E70F52">
      <w:pPr>
        <w:numPr>
          <w:ilvl w:val="1"/>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Access at </w:t>
      </w:r>
      <w:hyperlink r:id="rId25" w:tgtFrame="_new" w:history="1">
        <w:r w:rsidRPr="008234DC">
          <w:rPr>
            <w:rFonts w:asciiTheme="minorHAnsi" w:eastAsia="Times New Roman" w:hAnsiTheme="minorHAnsi" w:cstheme="minorHAnsi"/>
            <w:color w:val="0000FF"/>
            <w:sz w:val="24"/>
            <w:szCs w:val="24"/>
            <w:u w:val="single"/>
          </w:rPr>
          <w:t>www.acemapp.org</w:t>
        </w:r>
      </w:hyperlink>
      <w:r w:rsidRPr="008234DC">
        <w:rPr>
          <w:rFonts w:asciiTheme="minorHAnsi" w:eastAsia="Times New Roman" w:hAnsiTheme="minorHAnsi" w:cstheme="minorHAnsi"/>
          <w:color w:val="000000"/>
          <w:sz w:val="24"/>
          <w:szCs w:val="24"/>
        </w:rPr>
        <w:t>.</w:t>
      </w:r>
    </w:p>
    <w:p w14:paraId="6C7E2A41" w14:textId="77777777" w:rsidR="008234DC" w:rsidRPr="008234DC" w:rsidRDefault="008234DC" w:rsidP="00E70F52">
      <w:pPr>
        <w:numPr>
          <w:ilvl w:val="1"/>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Pay the $50 annual fee and complete your profile (ensure email address and DOB are correct).</w:t>
      </w:r>
    </w:p>
    <w:p w14:paraId="3F27F939" w14:textId="77777777" w:rsidR="008234DC" w:rsidRPr="008234DC" w:rsidRDefault="008234DC" w:rsidP="00E70F52">
      <w:pPr>
        <w:numPr>
          <w:ilvl w:val="1"/>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Complete general ACEMAPP assessments (HIPAA, OSHA, Bloodborne Pathogens).</w:t>
      </w:r>
    </w:p>
    <w:p w14:paraId="7DD72E76" w14:textId="6CB8286F" w:rsidR="008234DC" w:rsidRPr="008234DC" w:rsidRDefault="008234DC" w:rsidP="00E70F52">
      <w:pPr>
        <w:numPr>
          <w:ilvl w:val="1"/>
          <w:numId w:val="24"/>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Once your clinical agency placement is confirmed, the Clinical Coordinator will add your rotation in ACEMAPP. Complete any agency-specific training by the assigned deadline.</w:t>
      </w:r>
    </w:p>
    <w:p w14:paraId="431E5ABB" w14:textId="77777777" w:rsidR="008234DC" w:rsidRPr="008234DC" w:rsidRDefault="008234DC" w:rsidP="008234DC">
      <w:p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b/>
          <w:bCs/>
          <w:color w:val="000000"/>
          <w:sz w:val="24"/>
          <w:szCs w:val="24"/>
        </w:rPr>
        <w:t>Final Compliance Requirement</w:t>
      </w:r>
    </w:p>
    <w:p w14:paraId="7E8B8721" w14:textId="77777777" w:rsidR="008234DC" w:rsidRPr="008234DC" w:rsidRDefault="008234DC" w:rsidP="00E70F52">
      <w:pPr>
        <w:numPr>
          <w:ilvl w:val="0"/>
          <w:numId w:val="25"/>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All documentation, preceptor and site approvals, and agency-specific requirements must be complete before clinical begins.</w:t>
      </w:r>
    </w:p>
    <w:p w14:paraId="49CBFCF7" w14:textId="77777777" w:rsidR="008234DC" w:rsidRPr="008234DC" w:rsidRDefault="008234DC" w:rsidP="00E70F52">
      <w:pPr>
        <w:numPr>
          <w:ilvl w:val="0"/>
          <w:numId w:val="25"/>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Students with outstanding or expired requirements will not be allowed to attend clinical until these are resolved.</w:t>
      </w:r>
    </w:p>
    <w:p w14:paraId="31B472DD" w14:textId="77777777" w:rsidR="008234DC" w:rsidRPr="008234DC" w:rsidRDefault="008234DC" w:rsidP="00E70F52">
      <w:pPr>
        <w:numPr>
          <w:ilvl w:val="0"/>
          <w:numId w:val="25"/>
        </w:numPr>
        <w:spacing w:before="100" w:beforeAutospacing="1" w:after="100" w:afterAutospacing="1" w:line="240" w:lineRule="auto"/>
        <w:rPr>
          <w:rFonts w:asciiTheme="minorHAnsi" w:eastAsia="Times New Roman" w:hAnsiTheme="minorHAnsi" w:cstheme="minorHAnsi"/>
          <w:color w:val="000000"/>
          <w:sz w:val="24"/>
          <w:szCs w:val="24"/>
        </w:rPr>
      </w:pPr>
      <w:r w:rsidRPr="008234DC">
        <w:rPr>
          <w:rFonts w:asciiTheme="minorHAnsi" w:eastAsia="Times New Roman" w:hAnsiTheme="minorHAnsi" w:cstheme="minorHAnsi"/>
          <w:color w:val="000000"/>
          <w:sz w:val="24"/>
          <w:szCs w:val="24"/>
        </w:rPr>
        <w:t xml:space="preserve">Questions should be directed </w:t>
      </w:r>
      <w:proofErr w:type="gramStart"/>
      <w:r w:rsidRPr="008234DC">
        <w:rPr>
          <w:rFonts w:asciiTheme="minorHAnsi" w:eastAsia="Times New Roman" w:hAnsiTheme="minorHAnsi" w:cstheme="minorHAnsi"/>
          <w:color w:val="000000"/>
          <w:sz w:val="24"/>
          <w:szCs w:val="24"/>
        </w:rPr>
        <w:t>to</w:t>
      </w:r>
      <w:proofErr w:type="gramEnd"/>
      <w:r w:rsidRPr="008234DC">
        <w:rPr>
          <w:rFonts w:asciiTheme="minorHAnsi" w:eastAsia="Times New Roman" w:hAnsiTheme="minorHAnsi" w:cstheme="minorHAnsi"/>
          <w:color w:val="000000"/>
          <w:sz w:val="24"/>
          <w:szCs w:val="24"/>
        </w:rPr>
        <w:t xml:space="preserve"> the Clinical Coordinator.</w:t>
      </w:r>
    </w:p>
    <w:p w14:paraId="572756ED" w14:textId="53F44425" w:rsidR="00945D40" w:rsidRPr="008234DC" w:rsidRDefault="00945D40">
      <w:pPr>
        <w:rPr>
          <w:rFonts w:asciiTheme="minorHAnsi" w:hAnsiTheme="minorHAnsi" w:cstheme="minorHAnsi"/>
          <w:color w:val="000000" w:themeColor="text1"/>
          <w:sz w:val="24"/>
          <w:szCs w:val="24"/>
        </w:rPr>
      </w:pPr>
    </w:p>
    <w:p w14:paraId="1B3EADEC" w14:textId="57957734" w:rsidR="00945D40" w:rsidRPr="00503F0F" w:rsidRDefault="00E9013B" w:rsidP="00E9013B">
      <w:pPr>
        <w:pStyle w:val="Heading1"/>
      </w:pPr>
      <w:r w:rsidRPr="00E9013B">
        <w:t xml:space="preserve">Appendix </w:t>
      </w:r>
      <w:r>
        <w:t>I</w:t>
      </w:r>
      <w:r w:rsidRPr="00E9013B">
        <w:t>:</w:t>
      </w:r>
      <w:r>
        <w:t xml:space="preserve"> </w:t>
      </w:r>
      <w:r w:rsidR="00D9378A" w:rsidRPr="00503F0F">
        <w:t>Clinical Placement Approval of PMHNP Students in Current Workplace</w:t>
      </w:r>
    </w:p>
    <w:p w14:paraId="4EA2F8D2" w14:textId="77777777" w:rsidR="00945D40" w:rsidRPr="00503F0F" w:rsidRDefault="00945D40">
      <w:pPr>
        <w:widowControl w:val="0"/>
        <w:pBdr>
          <w:top w:val="nil"/>
          <w:left w:val="nil"/>
          <w:bottom w:val="nil"/>
          <w:right w:val="nil"/>
          <w:between w:val="nil"/>
        </w:pBdr>
        <w:spacing w:before="3" w:after="0" w:line="240" w:lineRule="auto"/>
        <w:ind w:right="80"/>
        <w:rPr>
          <w:rFonts w:ascii="Arial" w:eastAsia="Arial" w:hAnsi="Arial" w:cs="Arial"/>
          <w:b/>
          <w:color w:val="000000" w:themeColor="text1"/>
        </w:rPr>
      </w:pPr>
    </w:p>
    <w:p w14:paraId="5D307212" w14:textId="77777777" w:rsidR="00945D40" w:rsidRPr="00503F0F" w:rsidRDefault="00D9378A">
      <w:pPr>
        <w:widowControl w:val="0"/>
        <w:pBdr>
          <w:top w:val="nil"/>
          <w:left w:val="nil"/>
          <w:bottom w:val="nil"/>
          <w:right w:val="nil"/>
          <w:between w:val="nil"/>
        </w:pBdr>
        <w:spacing w:after="0" w:line="288" w:lineRule="auto"/>
        <w:ind w:right="8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Clinical experiences must provide an opportunity for the Psychiatric Mental Health Nurse Practitioner (PMHNP) student to integrate new knowledge into practice and demonstrate attainment of program outcomes and PMHNP competencies in an </w:t>
      </w:r>
      <w:proofErr w:type="gramStart"/>
      <w:r w:rsidRPr="00503F0F">
        <w:rPr>
          <w:rFonts w:ascii="Arial" w:eastAsia="Arial" w:hAnsi="Arial" w:cs="Arial"/>
          <w:color w:val="000000" w:themeColor="text1"/>
          <w:sz w:val="24"/>
          <w:szCs w:val="24"/>
        </w:rPr>
        <w:t>academically-supervised</w:t>
      </w:r>
      <w:proofErr w:type="gramEnd"/>
      <w:r w:rsidRPr="00503F0F">
        <w:rPr>
          <w:rFonts w:ascii="Arial" w:eastAsia="Arial" w:hAnsi="Arial" w:cs="Arial"/>
          <w:color w:val="000000" w:themeColor="text1"/>
          <w:sz w:val="24"/>
          <w:szCs w:val="24"/>
        </w:rPr>
        <w:t xml:space="preserve"> environment. The student’s workplace may offer </w:t>
      </w:r>
      <w:proofErr w:type="gramStart"/>
      <w:r w:rsidRPr="00503F0F">
        <w:rPr>
          <w:rFonts w:ascii="Arial" w:eastAsia="Arial" w:hAnsi="Arial" w:cs="Arial"/>
          <w:color w:val="000000" w:themeColor="text1"/>
          <w:sz w:val="24"/>
          <w:szCs w:val="24"/>
        </w:rPr>
        <w:t>an ideal</w:t>
      </w:r>
      <w:proofErr w:type="gramEnd"/>
      <w:r w:rsidRPr="00503F0F">
        <w:rPr>
          <w:rFonts w:ascii="Arial" w:eastAsia="Arial" w:hAnsi="Arial" w:cs="Arial"/>
          <w:color w:val="000000" w:themeColor="text1"/>
          <w:sz w:val="24"/>
          <w:szCs w:val="24"/>
        </w:rPr>
        <w:t xml:space="preserve"> clinical experience, provided that the following accreditation and institutional standards are met:</w:t>
      </w:r>
    </w:p>
    <w:p w14:paraId="2694F7F4" w14:textId="77777777" w:rsidR="00945D40" w:rsidRPr="00503F0F" w:rsidRDefault="00D9378A" w:rsidP="00E70F52">
      <w:pPr>
        <w:widowControl w:val="0"/>
        <w:numPr>
          <w:ilvl w:val="0"/>
          <w:numId w:val="3"/>
        </w:numPr>
        <w:pBdr>
          <w:top w:val="nil"/>
          <w:left w:val="nil"/>
          <w:bottom w:val="nil"/>
          <w:right w:val="nil"/>
          <w:between w:val="nil"/>
        </w:pBdr>
        <w:spacing w:after="0" w:line="288" w:lineRule="auto"/>
        <w:ind w:right="80"/>
        <w:rPr>
          <w:color w:val="000000" w:themeColor="text1"/>
        </w:rPr>
      </w:pPr>
      <w:r w:rsidRPr="00503F0F">
        <w:rPr>
          <w:rFonts w:ascii="Arial" w:eastAsia="Arial" w:hAnsi="Arial" w:cs="Arial"/>
          <w:color w:val="000000" w:themeColor="text1"/>
          <w:sz w:val="24"/>
          <w:szCs w:val="24"/>
        </w:rPr>
        <w:t>Clinical hours obtained at the student’s workplace MUST be outside of their normal regular work schedule. The student may not, under any circumstance, obtain clinical hours during a work shift. These hours must be arranged after the regular shift (i.e. on days off, weekends, evenings, etc.).</w:t>
      </w:r>
    </w:p>
    <w:p w14:paraId="3BF91632" w14:textId="77777777" w:rsidR="00945D40" w:rsidRPr="00503F0F" w:rsidRDefault="00D9378A" w:rsidP="00E70F52">
      <w:pPr>
        <w:widowControl w:val="0"/>
        <w:numPr>
          <w:ilvl w:val="0"/>
          <w:numId w:val="3"/>
        </w:numPr>
        <w:pBdr>
          <w:top w:val="nil"/>
          <w:left w:val="nil"/>
          <w:bottom w:val="nil"/>
          <w:right w:val="nil"/>
          <w:between w:val="nil"/>
        </w:pBdr>
        <w:spacing w:after="0" w:line="288" w:lineRule="auto"/>
        <w:ind w:right="80"/>
        <w:rPr>
          <w:color w:val="000000" w:themeColor="text1"/>
        </w:rPr>
      </w:pPr>
      <w:r w:rsidRPr="00503F0F">
        <w:rPr>
          <w:rFonts w:ascii="Arial" w:eastAsia="Arial" w:hAnsi="Arial" w:cs="Arial"/>
          <w:color w:val="000000" w:themeColor="text1"/>
          <w:sz w:val="24"/>
          <w:szCs w:val="24"/>
        </w:rPr>
        <w:t xml:space="preserve">Clinical hours obtained at the student’s workplace MUST be appropriate to </w:t>
      </w:r>
      <w:proofErr w:type="gramStart"/>
      <w:r w:rsidRPr="00503F0F">
        <w:rPr>
          <w:rFonts w:ascii="Arial" w:eastAsia="Arial" w:hAnsi="Arial" w:cs="Arial"/>
          <w:color w:val="000000" w:themeColor="text1"/>
          <w:sz w:val="24"/>
          <w:szCs w:val="24"/>
        </w:rPr>
        <w:t>the role</w:t>
      </w:r>
      <w:proofErr w:type="gramEnd"/>
      <w:r w:rsidRPr="00503F0F">
        <w:rPr>
          <w:rFonts w:ascii="Arial" w:eastAsia="Arial" w:hAnsi="Arial" w:cs="Arial"/>
          <w:color w:val="000000" w:themeColor="text1"/>
          <w:sz w:val="24"/>
          <w:szCs w:val="24"/>
        </w:rPr>
        <w:t xml:space="preserve"> and population focus, meaning that the student must provide direct patient care at the advanced practice level to patients across the lifespan who have complex acute and/or chronic psychiatric mental health conditions.</w:t>
      </w:r>
    </w:p>
    <w:p w14:paraId="5DD54BBD" w14:textId="77777777" w:rsidR="00945D40" w:rsidRPr="00503F0F" w:rsidRDefault="00D9378A" w:rsidP="00E70F52">
      <w:pPr>
        <w:widowControl w:val="0"/>
        <w:numPr>
          <w:ilvl w:val="0"/>
          <w:numId w:val="3"/>
        </w:numPr>
        <w:pBdr>
          <w:top w:val="nil"/>
          <w:left w:val="nil"/>
          <w:bottom w:val="nil"/>
          <w:right w:val="nil"/>
          <w:between w:val="nil"/>
        </w:pBdr>
        <w:spacing w:after="0" w:line="288" w:lineRule="auto"/>
        <w:ind w:right="80"/>
        <w:rPr>
          <w:color w:val="000000" w:themeColor="text1"/>
        </w:rPr>
      </w:pPr>
      <w:r w:rsidRPr="00503F0F">
        <w:rPr>
          <w:rFonts w:ascii="Arial" w:eastAsia="Arial" w:hAnsi="Arial" w:cs="Arial"/>
          <w:color w:val="000000" w:themeColor="text1"/>
          <w:sz w:val="24"/>
          <w:szCs w:val="24"/>
        </w:rPr>
        <w:t xml:space="preserve">Preceptors MUST meet the eligibility criteria articulated in the </w:t>
      </w:r>
      <w:r w:rsidRPr="00503F0F">
        <w:rPr>
          <w:rFonts w:ascii="Arial" w:eastAsia="Arial" w:hAnsi="Arial" w:cs="Arial"/>
          <w:i/>
          <w:color w:val="000000" w:themeColor="text1"/>
          <w:sz w:val="24"/>
          <w:szCs w:val="24"/>
        </w:rPr>
        <w:t xml:space="preserve">PMHNP </w:t>
      </w:r>
      <w:proofErr w:type="gramStart"/>
      <w:r w:rsidRPr="00503F0F">
        <w:rPr>
          <w:rFonts w:ascii="Arial" w:eastAsia="Arial" w:hAnsi="Arial" w:cs="Arial"/>
          <w:i/>
          <w:color w:val="000000" w:themeColor="text1"/>
          <w:sz w:val="24"/>
          <w:szCs w:val="24"/>
        </w:rPr>
        <w:t>Handbook</w:t>
      </w:r>
      <w:r w:rsidRPr="00503F0F">
        <w:rPr>
          <w:rFonts w:ascii="Arial" w:eastAsia="Arial" w:hAnsi="Arial" w:cs="Arial"/>
          <w:color w:val="000000" w:themeColor="text1"/>
          <w:sz w:val="24"/>
          <w:szCs w:val="24"/>
        </w:rPr>
        <w:t>, and</w:t>
      </w:r>
      <w:proofErr w:type="gramEnd"/>
      <w:r w:rsidRPr="00503F0F">
        <w:rPr>
          <w:rFonts w:ascii="Arial" w:eastAsia="Arial" w:hAnsi="Arial" w:cs="Arial"/>
          <w:color w:val="000000" w:themeColor="text1"/>
          <w:sz w:val="24"/>
          <w:szCs w:val="24"/>
        </w:rPr>
        <w:t xml:space="preserve"> provide clinical supervision/evaluation of the PMHNP student (in conjunction with SVSU PMHNP faculty), as evidenced by a signed time log and completion of the required clinical evaluation.</w:t>
      </w:r>
    </w:p>
    <w:p w14:paraId="5AC767C0" w14:textId="77777777" w:rsidR="00945D40" w:rsidRPr="00503F0F" w:rsidRDefault="00945D40">
      <w:pPr>
        <w:widowControl w:val="0"/>
        <w:pBdr>
          <w:top w:val="nil"/>
          <w:left w:val="nil"/>
          <w:bottom w:val="nil"/>
          <w:right w:val="nil"/>
          <w:between w:val="nil"/>
        </w:pBdr>
        <w:spacing w:before="4" w:after="0" w:line="240" w:lineRule="auto"/>
        <w:ind w:right="80"/>
        <w:rPr>
          <w:rFonts w:ascii="Arial" w:eastAsia="Arial" w:hAnsi="Arial" w:cs="Arial"/>
          <w:color w:val="000000" w:themeColor="text1"/>
          <w:sz w:val="20"/>
          <w:szCs w:val="20"/>
        </w:rPr>
      </w:pPr>
    </w:p>
    <w:p w14:paraId="2EE425A4" w14:textId="77777777" w:rsidR="00945D40" w:rsidRPr="00503F0F" w:rsidRDefault="00D9378A">
      <w:pPr>
        <w:widowControl w:val="0"/>
        <w:pBdr>
          <w:top w:val="nil"/>
          <w:left w:val="nil"/>
          <w:bottom w:val="nil"/>
          <w:right w:val="nil"/>
          <w:between w:val="nil"/>
        </w:pBdr>
        <w:spacing w:after="0" w:line="288" w:lineRule="auto"/>
        <w:ind w:right="80"/>
        <w:rPr>
          <w:rFonts w:ascii="Arial" w:eastAsia="Arial" w:hAnsi="Arial" w:cs="Arial"/>
          <w:color w:val="000000" w:themeColor="text1"/>
          <w:sz w:val="24"/>
          <w:szCs w:val="24"/>
        </w:rPr>
      </w:pPr>
      <w:r w:rsidRPr="00503F0F">
        <w:rPr>
          <w:rFonts w:ascii="Arial" w:eastAsia="Arial" w:hAnsi="Arial" w:cs="Arial"/>
          <w:color w:val="000000" w:themeColor="text1"/>
          <w:sz w:val="24"/>
          <w:szCs w:val="24"/>
        </w:rPr>
        <w:t xml:space="preserve">We thank you for investing your time and effort to further the </w:t>
      </w:r>
      <w:proofErr w:type="gramStart"/>
      <w:r w:rsidRPr="00503F0F">
        <w:rPr>
          <w:rFonts w:ascii="Arial" w:eastAsia="Arial" w:hAnsi="Arial" w:cs="Arial"/>
          <w:color w:val="000000" w:themeColor="text1"/>
          <w:sz w:val="24"/>
          <w:szCs w:val="24"/>
        </w:rPr>
        <w:t>education</w:t>
      </w:r>
      <w:proofErr w:type="gramEnd"/>
      <w:r w:rsidRPr="00503F0F">
        <w:rPr>
          <w:rFonts w:ascii="Arial" w:eastAsia="Arial" w:hAnsi="Arial" w:cs="Arial"/>
          <w:color w:val="000000" w:themeColor="text1"/>
          <w:sz w:val="24"/>
          <w:szCs w:val="24"/>
        </w:rPr>
        <w:t xml:space="preserve"> the PMHNP student who is also an employee in your facility. Please acknowledge your understanding of the conditions listed above by signing your name.</w:t>
      </w:r>
    </w:p>
    <w:p w14:paraId="0184C5D8" w14:textId="77777777" w:rsidR="00945D40" w:rsidRPr="00503F0F" w:rsidRDefault="00945D40">
      <w:pPr>
        <w:widowControl w:val="0"/>
        <w:pBdr>
          <w:top w:val="nil"/>
          <w:left w:val="nil"/>
          <w:bottom w:val="nil"/>
          <w:right w:val="nil"/>
          <w:between w:val="nil"/>
        </w:pBdr>
        <w:spacing w:after="0" w:line="249" w:lineRule="auto"/>
        <w:ind w:right="80"/>
        <w:rPr>
          <w:color w:val="000000" w:themeColor="text1"/>
          <w:sz w:val="24"/>
          <w:szCs w:val="24"/>
        </w:rPr>
      </w:pPr>
    </w:p>
    <w:p w14:paraId="5DA6AAF6" w14:textId="77777777" w:rsidR="00945D40" w:rsidRPr="00503F0F" w:rsidRDefault="00945D40">
      <w:pPr>
        <w:widowControl w:val="0"/>
        <w:pBdr>
          <w:top w:val="nil"/>
          <w:left w:val="nil"/>
          <w:bottom w:val="nil"/>
          <w:right w:val="nil"/>
          <w:between w:val="nil"/>
        </w:pBdr>
        <w:spacing w:after="0" w:line="249" w:lineRule="auto"/>
        <w:ind w:right="80"/>
        <w:rPr>
          <w:color w:val="000000" w:themeColor="text1"/>
          <w:sz w:val="24"/>
          <w:szCs w:val="24"/>
        </w:rPr>
      </w:pPr>
    </w:p>
    <w:tbl>
      <w:tblPr>
        <w:tblStyle w:val="af0"/>
        <w:tblW w:w="99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2070"/>
        <w:gridCol w:w="3240"/>
        <w:gridCol w:w="3150"/>
        <w:gridCol w:w="1530"/>
      </w:tblGrid>
      <w:tr w:rsidR="00503F0F" w:rsidRPr="00503F0F" w14:paraId="5E206D0E" w14:textId="77777777" w:rsidTr="00192EE3">
        <w:trPr>
          <w:trHeight w:val="326"/>
        </w:trPr>
        <w:tc>
          <w:tcPr>
            <w:tcW w:w="2070" w:type="dxa"/>
            <w:shd w:val="clear" w:color="auto" w:fill="F2F2F2" w:themeFill="background1" w:themeFillShade="F2"/>
          </w:tcPr>
          <w:p w14:paraId="5DF981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3240" w:type="dxa"/>
            <w:shd w:val="clear" w:color="auto" w:fill="F2F2F2" w:themeFill="background1" w:themeFillShade="F2"/>
          </w:tcPr>
          <w:p w14:paraId="47F374A5" w14:textId="77777777" w:rsidR="00945D40" w:rsidRPr="00503F0F" w:rsidRDefault="00D9378A">
            <w:pPr>
              <w:widowControl w:val="0"/>
              <w:pBdr>
                <w:top w:val="nil"/>
                <w:left w:val="nil"/>
                <w:bottom w:val="nil"/>
                <w:right w:val="nil"/>
                <w:between w:val="nil"/>
              </w:pBdr>
              <w:spacing w:before="24" w:after="0" w:line="240" w:lineRule="auto"/>
              <w:ind w:left="105"/>
              <w:rPr>
                <w:rFonts w:ascii="Arial" w:eastAsia="Arial" w:hAnsi="Arial" w:cs="Arial"/>
                <w:color w:val="000000" w:themeColor="text1"/>
                <w:sz w:val="24"/>
                <w:szCs w:val="24"/>
              </w:rPr>
            </w:pPr>
            <w:r w:rsidRPr="00503F0F">
              <w:rPr>
                <w:rFonts w:ascii="Arial" w:eastAsia="Arial" w:hAnsi="Arial" w:cs="Arial"/>
                <w:color w:val="000000" w:themeColor="text1"/>
                <w:sz w:val="24"/>
                <w:szCs w:val="24"/>
              </w:rPr>
              <w:t>Printed Name</w:t>
            </w:r>
          </w:p>
        </w:tc>
        <w:tc>
          <w:tcPr>
            <w:tcW w:w="3150" w:type="dxa"/>
            <w:shd w:val="clear" w:color="auto" w:fill="F2F2F2" w:themeFill="background1" w:themeFillShade="F2"/>
          </w:tcPr>
          <w:p w14:paraId="61CECC3C" w14:textId="77777777" w:rsidR="00945D40" w:rsidRPr="00503F0F" w:rsidRDefault="00D9378A">
            <w:pPr>
              <w:widowControl w:val="0"/>
              <w:pBdr>
                <w:top w:val="nil"/>
                <w:left w:val="nil"/>
                <w:bottom w:val="nil"/>
                <w:right w:val="nil"/>
                <w:between w:val="nil"/>
              </w:pBdr>
              <w:spacing w:before="24" w:after="0" w:line="240" w:lineRule="auto"/>
              <w:ind w:left="109"/>
              <w:rPr>
                <w:rFonts w:ascii="Arial" w:eastAsia="Arial" w:hAnsi="Arial" w:cs="Arial"/>
                <w:color w:val="000000" w:themeColor="text1"/>
                <w:sz w:val="24"/>
                <w:szCs w:val="24"/>
              </w:rPr>
            </w:pPr>
            <w:r w:rsidRPr="00503F0F">
              <w:rPr>
                <w:rFonts w:ascii="Arial" w:eastAsia="Arial" w:hAnsi="Arial" w:cs="Arial"/>
                <w:color w:val="000000" w:themeColor="text1"/>
                <w:sz w:val="24"/>
                <w:szCs w:val="24"/>
              </w:rPr>
              <w:t>Signature</w:t>
            </w:r>
          </w:p>
        </w:tc>
        <w:tc>
          <w:tcPr>
            <w:tcW w:w="1530" w:type="dxa"/>
            <w:shd w:val="clear" w:color="auto" w:fill="F2F2F2" w:themeFill="background1" w:themeFillShade="F2"/>
          </w:tcPr>
          <w:p w14:paraId="557E0205" w14:textId="77777777" w:rsidR="00945D40" w:rsidRPr="00503F0F" w:rsidRDefault="00D9378A">
            <w:pPr>
              <w:widowControl w:val="0"/>
              <w:pBdr>
                <w:top w:val="nil"/>
                <w:left w:val="nil"/>
                <w:bottom w:val="nil"/>
                <w:right w:val="nil"/>
                <w:between w:val="nil"/>
              </w:pBdr>
              <w:spacing w:before="24" w:after="0" w:line="240" w:lineRule="auto"/>
              <w:ind w:left="109"/>
              <w:rPr>
                <w:rFonts w:ascii="Arial" w:eastAsia="Arial" w:hAnsi="Arial" w:cs="Arial"/>
                <w:color w:val="000000" w:themeColor="text1"/>
                <w:sz w:val="24"/>
                <w:szCs w:val="24"/>
              </w:rPr>
            </w:pPr>
            <w:r w:rsidRPr="00503F0F">
              <w:rPr>
                <w:rFonts w:ascii="Arial" w:eastAsia="Arial" w:hAnsi="Arial" w:cs="Arial"/>
                <w:color w:val="000000" w:themeColor="text1"/>
                <w:sz w:val="24"/>
                <w:szCs w:val="24"/>
              </w:rPr>
              <w:t>Date</w:t>
            </w:r>
          </w:p>
        </w:tc>
      </w:tr>
      <w:tr w:rsidR="00503F0F" w:rsidRPr="00503F0F" w14:paraId="225360D2" w14:textId="77777777" w:rsidTr="00192EE3">
        <w:trPr>
          <w:trHeight w:val="637"/>
        </w:trPr>
        <w:tc>
          <w:tcPr>
            <w:tcW w:w="2070" w:type="dxa"/>
          </w:tcPr>
          <w:p w14:paraId="1D0499DD" w14:textId="77777777" w:rsidR="00945D40" w:rsidRPr="00503F0F" w:rsidRDefault="00D9378A">
            <w:pPr>
              <w:widowControl w:val="0"/>
              <w:pBdr>
                <w:top w:val="nil"/>
                <w:left w:val="nil"/>
                <w:bottom w:val="nil"/>
                <w:right w:val="nil"/>
                <w:between w:val="nil"/>
              </w:pBdr>
              <w:spacing w:before="29"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PMHNP Student</w:t>
            </w:r>
          </w:p>
        </w:tc>
        <w:tc>
          <w:tcPr>
            <w:tcW w:w="3240" w:type="dxa"/>
          </w:tcPr>
          <w:p w14:paraId="548F7CB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3150" w:type="dxa"/>
          </w:tcPr>
          <w:p w14:paraId="1FB052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530" w:type="dxa"/>
          </w:tcPr>
          <w:p w14:paraId="4A5E64F1"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425359B7" w14:textId="77777777" w:rsidTr="00192EE3">
        <w:trPr>
          <w:trHeight w:val="638"/>
        </w:trPr>
        <w:tc>
          <w:tcPr>
            <w:tcW w:w="2070" w:type="dxa"/>
          </w:tcPr>
          <w:p w14:paraId="73B62803" w14:textId="77777777" w:rsidR="00945D40" w:rsidRPr="00503F0F" w:rsidRDefault="00D9378A">
            <w:pPr>
              <w:widowControl w:val="0"/>
              <w:pBdr>
                <w:top w:val="nil"/>
                <w:left w:val="nil"/>
                <w:bottom w:val="nil"/>
                <w:right w:val="nil"/>
                <w:between w:val="nil"/>
              </w:pBdr>
              <w:spacing w:before="2" w:after="0" w:line="308" w:lineRule="auto"/>
              <w:ind w:left="110" w:right="128"/>
              <w:rPr>
                <w:rFonts w:ascii="Arial" w:eastAsia="Arial" w:hAnsi="Arial" w:cs="Arial"/>
                <w:color w:val="000000" w:themeColor="text1"/>
                <w:sz w:val="24"/>
                <w:szCs w:val="24"/>
              </w:rPr>
            </w:pPr>
            <w:r w:rsidRPr="00503F0F">
              <w:rPr>
                <w:rFonts w:ascii="Arial" w:eastAsia="Arial" w:hAnsi="Arial" w:cs="Arial"/>
                <w:color w:val="000000" w:themeColor="text1"/>
                <w:sz w:val="24"/>
                <w:szCs w:val="24"/>
              </w:rPr>
              <w:t>Student’s Supervisor</w:t>
            </w:r>
          </w:p>
        </w:tc>
        <w:tc>
          <w:tcPr>
            <w:tcW w:w="3240" w:type="dxa"/>
          </w:tcPr>
          <w:p w14:paraId="2E29DF1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3150" w:type="dxa"/>
          </w:tcPr>
          <w:p w14:paraId="17616E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530" w:type="dxa"/>
          </w:tcPr>
          <w:p w14:paraId="0FDD92B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572A3F88" w14:textId="77777777" w:rsidTr="00192EE3">
        <w:trPr>
          <w:trHeight w:val="637"/>
        </w:trPr>
        <w:tc>
          <w:tcPr>
            <w:tcW w:w="2070" w:type="dxa"/>
          </w:tcPr>
          <w:p w14:paraId="12A5A164" w14:textId="77777777" w:rsidR="00945D40" w:rsidRPr="00503F0F" w:rsidRDefault="00D9378A">
            <w:pPr>
              <w:widowControl w:val="0"/>
              <w:pBdr>
                <w:top w:val="nil"/>
                <w:left w:val="nil"/>
                <w:bottom w:val="nil"/>
                <w:right w:val="nil"/>
                <w:between w:val="nil"/>
              </w:pBdr>
              <w:spacing w:before="29"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Preceptor</w:t>
            </w:r>
          </w:p>
        </w:tc>
        <w:tc>
          <w:tcPr>
            <w:tcW w:w="3240" w:type="dxa"/>
          </w:tcPr>
          <w:p w14:paraId="772D3FFC"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3150" w:type="dxa"/>
          </w:tcPr>
          <w:p w14:paraId="1DFC8B67"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530" w:type="dxa"/>
          </w:tcPr>
          <w:p w14:paraId="7C7CB4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r w:rsidR="00503F0F" w:rsidRPr="00503F0F" w14:paraId="72EDFEF7" w14:textId="77777777" w:rsidTr="00192EE3">
        <w:trPr>
          <w:trHeight w:val="637"/>
        </w:trPr>
        <w:tc>
          <w:tcPr>
            <w:tcW w:w="2070" w:type="dxa"/>
          </w:tcPr>
          <w:p w14:paraId="0AD42358" w14:textId="77777777" w:rsidR="00945D40" w:rsidRPr="00503F0F" w:rsidRDefault="00D9378A">
            <w:pPr>
              <w:widowControl w:val="0"/>
              <w:pBdr>
                <w:top w:val="nil"/>
                <w:left w:val="nil"/>
                <w:bottom w:val="nil"/>
                <w:right w:val="nil"/>
                <w:between w:val="nil"/>
              </w:pBdr>
              <w:spacing w:before="29"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PMHNP</w:t>
            </w:r>
          </w:p>
          <w:p w14:paraId="075C9FC5" w14:textId="77777777" w:rsidR="00945D40" w:rsidRPr="00503F0F" w:rsidRDefault="00D9378A">
            <w:pPr>
              <w:widowControl w:val="0"/>
              <w:pBdr>
                <w:top w:val="nil"/>
                <w:left w:val="nil"/>
                <w:bottom w:val="nil"/>
                <w:right w:val="nil"/>
                <w:between w:val="nil"/>
              </w:pBdr>
              <w:spacing w:before="31" w:after="0" w:line="240" w:lineRule="auto"/>
              <w:ind w:left="110"/>
              <w:rPr>
                <w:rFonts w:ascii="Arial" w:eastAsia="Arial" w:hAnsi="Arial" w:cs="Arial"/>
                <w:color w:val="000000" w:themeColor="text1"/>
                <w:sz w:val="24"/>
                <w:szCs w:val="24"/>
              </w:rPr>
            </w:pPr>
            <w:r w:rsidRPr="00503F0F">
              <w:rPr>
                <w:rFonts w:ascii="Arial" w:eastAsia="Arial" w:hAnsi="Arial" w:cs="Arial"/>
                <w:color w:val="000000" w:themeColor="text1"/>
                <w:sz w:val="24"/>
                <w:szCs w:val="24"/>
              </w:rPr>
              <w:t>Coordinator</w:t>
            </w:r>
          </w:p>
        </w:tc>
        <w:tc>
          <w:tcPr>
            <w:tcW w:w="3240" w:type="dxa"/>
          </w:tcPr>
          <w:p w14:paraId="0769EFE8"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3150" w:type="dxa"/>
          </w:tcPr>
          <w:p w14:paraId="0625589F"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c>
          <w:tcPr>
            <w:tcW w:w="1530" w:type="dxa"/>
          </w:tcPr>
          <w:p w14:paraId="61C58E39" w14:textId="77777777" w:rsidR="00945D40" w:rsidRPr="00503F0F" w:rsidRDefault="00945D4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c>
      </w:tr>
    </w:tbl>
    <w:p w14:paraId="2F5B36E7" w14:textId="77777777" w:rsidR="00945D40" w:rsidRDefault="00945D40">
      <w:pPr>
        <w:widowControl w:val="0"/>
        <w:pBdr>
          <w:top w:val="nil"/>
          <w:left w:val="nil"/>
          <w:bottom w:val="nil"/>
          <w:right w:val="nil"/>
          <w:between w:val="nil"/>
        </w:pBdr>
        <w:spacing w:after="0" w:line="249" w:lineRule="auto"/>
        <w:ind w:right="80"/>
        <w:rPr>
          <w:color w:val="000000" w:themeColor="text1"/>
          <w:sz w:val="24"/>
          <w:szCs w:val="24"/>
        </w:rPr>
      </w:pPr>
    </w:p>
    <w:p w14:paraId="0881D383" w14:textId="779C08CD" w:rsidR="0072527C" w:rsidRDefault="0072527C">
      <w:pPr>
        <w:rPr>
          <w:color w:val="000000" w:themeColor="text1"/>
          <w:sz w:val="24"/>
          <w:szCs w:val="24"/>
        </w:rPr>
      </w:pPr>
      <w:r>
        <w:rPr>
          <w:color w:val="000000" w:themeColor="text1"/>
          <w:sz w:val="24"/>
          <w:szCs w:val="24"/>
        </w:rPr>
        <w:br w:type="page"/>
      </w:r>
    </w:p>
    <w:p w14:paraId="23C81233" w14:textId="62EE5913" w:rsidR="0071132C" w:rsidRPr="00E9013B" w:rsidRDefault="00E9013B" w:rsidP="00E9013B">
      <w:pPr>
        <w:pStyle w:val="Heading1"/>
        <w:jc w:val="center"/>
        <w:rPr>
          <w:rFonts w:ascii="Segoe UI" w:hAnsi="Segoe UI" w:cs="Segoe UI"/>
          <w:sz w:val="18"/>
          <w:szCs w:val="18"/>
        </w:rPr>
      </w:pPr>
      <w:r w:rsidRPr="00E9013B">
        <w:lastRenderedPageBreak/>
        <w:t xml:space="preserve">Appendix </w:t>
      </w:r>
      <w:r w:rsidRPr="00E9013B">
        <w:t>J</w:t>
      </w:r>
      <w:r w:rsidRPr="00E9013B">
        <w:t>:</w:t>
      </w:r>
      <w:r w:rsidRPr="00E9013B">
        <w:t xml:space="preserve"> </w:t>
      </w:r>
      <w:r w:rsidR="0071132C" w:rsidRPr="00E9013B">
        <w:t>Drug and Alcohol Testing Policy</w:t>
      </w:r>
    </w:p>
    <w:p w14:paraId="4D6EE1C7" w14:textId="77777777" w:rsidR="0071132C" w:rsidRPr="00E9013B" w:rsidRDefault="0071132C" w:rsidP="0071132C">
      <w:pPr>
        <w:spacing w:after="0" w:line="240" w:lineRule="auto"/>
        <w:jc w:val="center"/>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b/>
          <w:bCs/>
        </w:rPr>
        <w:t>Applicable to All Nursing Programs: BSN, MSN, DNP, and Post-Graduate/Baccalaureate Certificates</w:t>
      </w:r>
      <w:r w:rsidRPr="00E9013B">
        <w:rPr>
          <w:rFonts w:asciiTheme="minorHAnsi" w:eastAsia="Times New Roman" w:hAnsiTheme="minorHAnsi" w:cstheme="minorHAnsi"/>
          <w:bdr w:val="none" w:sz="0" w:space="0" w:color="auto" w:frame="1"/>
          <w:shd w:val="clear" w:color="auto" w:fill="C6C6C6"/>
        </w:rPr>
        <w:t> </w:t>
      </w:r>
    </w:p>
    <w:p w14:paraId="31D8726D" w14:textId="77777777" w:rsidR="0071132C" w:rsidRPr="00E9013B" w:rsidRDefault="0071132C" w:rsidP="0071132C">
      <w:pPr>
        <w:pBdr>
          <w:bottom w:val="single" w:sz="6" w:space="8" w:color="auto"/>
        </w:pBdr>
        <w:spacing w:after="0" w:line="240" w:lineRule="auto"/>
        <w:jc w:val="center"/>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i/>
          <w:iCs/>
          <w:sz w:val="20"/>
          <w:szCs w:val="20"/>
        </w:rPr>
        <w:t>Effective Date: Fall 2026   |   Last Reviewed: August 2026</w:t>
      </w:r>
      <w:r w:rsidRPr="00E9013B">
        <w:rPr>
          <w:rFonts w:asciiTheme="minorHAnsi" w:eastAsia="Times New Roman" w:hAnsiTheme="minorHAnsi" w:cstheme="minorHAnsi"/>
          <w:sz w:val="20"/>
          <w:szCs w:val="20"/>
          <w:bdr w:val="none" w:sz="0" w:space="0" w:color="auto" w:frame="1"/>
          <w:shd w:val="clear" w:color="auto" w:fill="C6C6C6"/>
        </w:rPr>
        <w:t> </w:t>
      </w:r>
    </w:p>
    <w:p w14:paraId="57AA7EFC"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I. Purpose</w:t>
      </w:r>
      <w:r w:rsidRPr="00E9013B">
        <w:rPr>
          <w:rFonts w:asciiTheme="minorHAnsi" w:eastAsia="Times New Roman" w:hAnsiTheme="minorHAnsi" w:cstheme="minorHAnsi"/>
          <w:sz w:val="32"/>
          <w:szCs w:val="32"/>
          <w:bdr w:val="none" w:sz="0" w:space="0" w:color="auto" w:frame="1"/>
          <w:shd w:val="clear" w:color="auto" w:fill="C6C6C6"/>
        </w:rPr>
        <w:t> </w:t>
      </w:r>
    </w:p>
    <w:p w14:paraId="42D67D03"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This policy establishes the requirements, procedures, and consequences related to drug and alcohol testing for students enrolled in any program offered by the Department of Nursing at Saginaw Valley State University, including the Bachelor of Science in Nursing (BSN), Master of Science in Nursing (MSN), Doctor of Nursing Practice (DNP), and all post-graduate/post-baccalaureate Certificate programs (collectively, the "Nursing Programs"). The policy is intended to protect the health and safety of patients, students, faculty, and staff in clinical and practicum settings; to comply with the requirements of affiliating clinical agencies and state licensing/regulatory bodies; and to support the professional and ethical standards expected of nursing students at every level, from pre-licensure through advanced practice, as they prepare for entry into or continued practice in the nursing profession.</w:t>
      </w:r>
      <w:r w:rsidRPr="00E9013B">
        <w:rPr>
          <w:rFonts w:asciiTheme="minorHAnsi" w:eastAsia="Times New Roman" w:hAnsiTheme="minorHAnsi" w:cstheme="minorHAnsi"/>
          <w:sz w:val="20"/>
          <w:szCs w:val="20"/>
          <w:bdr w:val="none" w:sz="0" w:space="0" w:color="auto" w:frame="1"/>
          <w:shd w:val="clear" w:color="auto" w:fill="C6C6C6"/>
        </w:rPr>
        <w:t> </w:t>
      </w:r>
    </w:p>
    <w:p w14:paraId="3986B268"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II. Programs Covered</w:t>
      </w:r>
      <w:r w:rsidRPr="00E9013B">
        <w:rPr>
          <w:rFonts w:asciiTheme="minorHAnsi" w:eastAsia="Times New Roman" w:hAnsiTheme="minorHAnsi" w:cstheme="minorHAnsi"/>
          <w:sz w:val="32"/>
          <w:szCs w:val="32"/>
          <w:bdr w:val="none" w:sz="0" w:space="0" w:color="auto" w:frame="1"/>
          <w:shd w:val="clear" w:color="auto" w:fill="C6C6C6"/>
        </w:rPr>
        <w:t> </w:t>
      </w:r>
    </w:p>
    <w:p w14:paraId="7F772335"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This policy applies uniformly to students in all Department of Nursing programs, regardless of degree level, track, or enrollment status (full-time, part-time, online, hybrid, or in-person). This includes, without limitation:</w:t>
      </w:r>
      <w:r w:rsidRPr="00E9013B">
        <w:rPr>
          <w:rFonts w:asciiTheme="minorHAnsi" w:eastAsia="Times New Roman" w:hAnsiTheme="minorHAnsi" w:cstheme="minorHAnsi"/>
          <w:sz w:val="20"/>
          <w:szCs w:val="20"/>
          <w:bdr w:val="none" w:sz="0" w:space="0" w:color="auto" w:frame="1"/>
          <w:shd w:val="clear" w:color="auto" w:fill="C6C6C6"/>
        </w:rPr>
        <w:t> </w:t>
      </w:r>
    </w:p>
    <w:p w14:paraId="188EA9E2" w14:textId="77777777" w:rsidR="0071132C" w:rsidRPr="00E9013B" w:rsidRDefault="0071132C" w:rsidP="00E70F52">
      <w:pPr>
        <w:numPr>
          <w:ilvl w:val="0"/>
          <w:numId w:val="29"/>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Bachelor of Science in Nursing (</w:t>
      </w:r>
      <w:proofErr w:type="gramStart"/>
      <w:r w:rsidRPr="00E9013B">
        <w:rPr>
          <w:rFonts w:asciiTheme="minorHAnsi" w:eastAsia="Times New Roman" w:hAnsiTheme="minorHAnsi" w:cstheme="minorHAnsi"/>
          <w:sz w:val="20"/>
          <w:szCs w:val="20"/>
        </w:rPr>
        <w:t>BSN) —</w:t>
      </w:r>
      <w:proofErr w:type="gramEnd"/>
      <w:r w:rsidRPr="00E9013B">
        <w:rPr>
          <w:rFonts w:asciiTheme="minorHAnsi" w:eastAsia="Times New Roman" w:hAnsiTheme="minorHAnsi" w:cstheme="minorHAnsi"/>
          <w:sz w:val="20"/>
          <w:szCs w:val="20"/>
        </w:rPr>
        <w:t xml:space="preserve"> including traditional and RN-to-BSN tracks</w:t>
      </w:r>
      <w:r w:rsidRPr="00E9013B">
        <w:rPr>
          <w:rFonts w:asciiTheme="minorHAnsi" w:eastAsia="Times New Roman" w:hAnsiTheme="minorHAnsi" w:cstheme="minorHAnsi"/>
          <w:sz w:val="20"/>
          <w:szCs w:val="20"/>
          <w:bdr w:val="none" w:sz="0" w:space="0" w:color="auto" w:frame="1"/>
          <w:shd w:val="clear" w:color="auto" w:fill="C6C6C6"/>
        </w:rPr>
        <w:t> </w:t>
      </w:r>
    </w:p>
    <w:p w14:paraId="3417FFDF" w14:textId="77777777" w:rsidR="0071132C" w:rsidRPr="00E9013B" w:rsidRDefault="0071132C" w:rsidP="00E70F52">
      <w:pPr>
        <w:numPr>
          <w:ilvl w:val="0"/>
          <w:numId w:val="30"/>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Master of Science in Nursing (</w:t>
      </w:r>
      <w:proofErr w:type="gramStart"/>
      <w:r w:rsidRPr="00E9013B">
        <w:rPr>
          <w:rFonts w:asciiTheme="minorHAnsi" w:eastAsia="Times New Roman" w:hAnsiTheme="minorHAnsi" w:cstheme="minorHAnsi"/>
          <w:sz w:val="20"/>
          <w:szCs w:val="20"/>
        </w:rPr>
        <w:t>MSN) —</w:t>
      </w:r>
      <w:proofErr w:type="gramEnd"/>
      <w:r w:rsidRPr="00E9013B">
        <w:rPr>
          <w:rFonts w:asciiTheme="minorHAnsi" w:eastAsia="Times New Roman" w:hAnsiTheme="minorHAnsi" w:cstheme="minorHAnsi"/>
          <w:sz w:val="20"/>
          <w:szCs w:val="20"/>
        </w:rPr>
        <w:t xml:space="preserve"> all specialty tracks and concentrations</w:t>
      </w:r>
      <w:r w:rsidRPr="00E9013B">
        <w:rPr>
          <w:rFonts w:asciiTheme="minorHAnsi" w:eastAsia="Times New Roman" w:hAnsiTheme="minorHAnsi" w:cstheme="minorHAnsi"/>
          <w:sz w:val="20"/>
          <w:szCs w:val="20"/>
          <w:bdr w:val="none" w:sz="0" w:space="0" w:color="auto" w:frame="1"/>
          <w:shd w:val="clear" w:color="auto" w:fill="C6C6C6"/>
        </w:rPr>
        <w:t> </w:t>
      </w:r>
    </w:p>
    <w:p w14:paraId="17BFCD67" w14:textId="77777777" w:rsidR="0071132C" w:rsidRPr="00E9013B" w:rsidRDefault="0071132C" w:rsidP="00E70F52">
      <w:pPr>
        <w:numPr>
          <w:ilvl w:val="0"/>
          <w:numId w:val="31"/>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Doctor of Nursing Practice (</w:t>
      </w:r>
      <w:proofErr w:type="gramStart"/>
      <w:r w:rsidRPr="00E9013B">
        <w:rPr>
          <w:rFonts w:asciiTheme="minorHAnsi" w:eastAsia="Times New Roman" w:hAnsiTheme="minorHAnsi" w:cstheme="minorHAnsi"/>
          <w:sz w:val="20"/>
          <w:szCs w:val="20"/>
        </w:rPr>
        <w:t>DNP) —</w:t>
      </w:r>
      <w:proofErr w:type="gramEnd"/>
      <w:r w:rsidRPr="00E9013B">
        <w:rPr>
          <w:rFonts w:asciiTheme="minorHAnsi" w:eastAsia="Times New Roman" w:hAnsiTheme="minorHAnsi" w:cstheme="minorHAnsi"/>
          <w:sz w:val="20"/>
          <w:szCs w:val="20"/>
        </w:rPr>
        <w:t xml:space="preserve"> BSN-to-DNP and post-master's DNP tracks</w:t>
      </w:r>
      <w:r w:rsidRPr="00E9013B">
        <w:rPr>
          <w:rFonts w:asciiTheme="minorHAnsi" w:eastAsia="Times New Roman" w:hAnsiTheme="minorHAnsi" w:cstheme="minorHAnsi"/>
          <w:sz w:val="20"/>
          <w:szCs w:val="20"/>
          <w:bdr w:val="none" w:sz="0" w:space="0" w:color="auto" w:frame="1"/>
          <w:shd w:val="clear" w:color="auto" w:fill="C6C6C6"/>
        </w:rPr>
        <w:t> </w:t>
      </w:r>
    </w:p>
    <w:p w14:paraId="3437B585" w14:textId="77777777" w:rsidR="0071132C" w:rsidRPr="00E9013B" w:rsidRDefault="0071132C" w:rsidP="00E70F52">
      <w:pPr>
        <w:numPr>
          <w:ilvl w:val="0"/>
          <w:numId w:val="32"/>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Post-Graduate and Post-Baccalaureate Certificate programs</w:t>
      </w:r>
      <w:r w:rsidRPr="00E9013B">
        <w:rPr>
          <w:rFonts w:asciiTheme="minorHAnsi" w:eastAsia="Times New Roman" w:hAnsiTheme="minorHAnsi" w:cstheme="minorHAnsi"/>
          <w:sz w:val="20"/>
          <w:szCs w:val="20"/>
          <w:bdr w:val="none" w:sz="0" w:space="0" w:color="auto" w:frame="1"/>
          <w:shd w:val="clear" w:color="auto" w:fill="C6C6C6"/>
        </w:rPr>
        <w:t> </w:t>
      </w:r>
    </w:p>
    <w:p w14:paraId="583B85A2"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References in this policy to "clinical" activities apply equally to practicum, preceptorship, fieldwork, or other supervised experiential placements required by MSN, DNP, or Certificate programs. References to a program's "Clinical Coordinator" refer to the faculty or staff member responsible for clinical placement within the student's specific program; where a program uses a different title (e.g., Practicum Coordinator, DNP Project Coordinator), that individual fulfills the equivalent role under this policy.</w:t>
      </w:r>
      <w:r w:rsidRPr="00E9013B">
        <w:rPr>
          <w:rFonts w:asciiTheme="minorHAnsi" w:eastAsia="Times New Roman" w:hAnsiTheme="minorHAnsi" w:cstheme="minorHAnsi"/>
          <w:sz w:val="20"/>
          <w:szCs w:val="20"/>
          <w:bdr w:val="none" w:sz="0" w:space="0" w:color="auto" w:frame="1"/>
          <w:shd w:val="clear" w:color="auto" w:fill="C6C6C6"/>
        </w:rPr>
        <w:t> </w:t>
      </w:r>
    </w:p>
    <w:p w14:paraId="7E827B47"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III. Scope</w:t>
      </w:r>
      <w:r w:rsidRPr="00E9013B">
        <w:rPr>
          <w:rFonts w:asciiTheme="minorHAnsi" w:eastAsia="Times New Roman" w:hAnsiTheme="minorHAnsi" w:cstheme="minorHAnsi"/>
          <w:sz w:val="32"/>
          <w:szCs w:val="32"/>
          <w:bdr w:val="none" w:sz="0" w:space="0" w:color="auto" w:frame="1"/>
          <w:shd w:val="clear" w:color="auto" w:fill="C6C6C6"/>
        </w:rPr>
        <w:t> </w:t>
      </w:r>
    </w:p>
    <w:p w14:paraId="6EC0546B"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This policy applies to all students enrolled in any Nursing Program, for the duration of their enrollment. It applies to required pre-admission/pre-clinical screening, random testing (where applicable), and for-cause testing conducted at any time a student is enrolled, participating in clinical, practice hours (DNP), laboratory, or simulation activities, or otherwise representing a Nursing Program at an affiliated clinical or practicum site.</w:t>
      </w:r>
      <w:r w:rsidRPr="00E9013B">
        <w:rPr>
          <w:rFonts w:asciiTheme="minorHAnsi" w:eastAsia="Times New Roman" w:hAnsiTheme="minorHAnsi" w:cstheme="minorHAnsi"/>
          <w:sz w:val="20"/>
          <w:szCs w:val="20"/>
          <w:bdr w:val="none" w:sz="0" w:space="0" w:color="auto" w:frame="1"/>
          <w:shd w:val="clear" w:color="auto" w:fill="C6C6C6"/>
        </w:rPr>
        <w:t> </w:t>
      </w:r>
    </w:p>
    <w:p w14:paraId="63737000"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IV. Policy Statement</w:t>
      </w:r>
      <w:r w:rsidRPr="00E9013B">
        <w:rPr>
          <w:rFonts w:asciiTheme="minorHAnsi" w:eastAsia="Times New Roman" w:hAnsiTheme="minorHAnsi" w:cstheme="minorHAnsi"/>
          <w:sz w:val="32"/>
          <w:szCs w:val="32"/>
          <w:bdr w:val="none" w:sz="0" w:space="0" w:color="auto" w:frame="1"/>
          <w:shd w:val="clear" w:color="auto" w:fill="C6C6C6"/>
        </w:rPr>
        <w:t> </w:t>
      </w:r>
    </w:p>
    <w:p w14:paraId="5E9C95D3"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 xml:space="preserve">Students are prohibited from using, possessing, distributing, selling, or being under the influence of illegal drugs, non-prescribed controlled substances, or alcohol at any time while participating in program-related activities, including didactic courses, skills/simulation labs, clinical rotations, practice hours, and preceptorship placements. The use of marijuana is strictly </w:t>
      </w:r>
      <w:proofErr w:type="gramStart"/>
      <w:r w:rsidRPr="00E9013B">
        <w:rPr>
          <w:rFonts w:asciiTheme="minorHAnsi" w:eastAsia="Times New Roman" w:hAnsiTheme="minorHAnsi" w:cstheme="minorHAnsi"/>
          <w:sz w:val="20"/>
          <w:szCs w:val="20"/>
        </w:rPr>
        <w:t>prohibited at all times</w:t>
      </w:r>
      <w:proofErr w:type="gramEnd"/>
      <w:r w:rsidRPr="00E9013B">
        <w:rPr>
          <w:rFonts w:asciiTheme="minorHAnsi" w:eastAsia="Times New Roman" w:hAnsiTheme="minorHAnsi" w:cstheme="minorHAnsi"/>
          <w:sz w:val="20"/>
          <w:szCs w:val="20"/>
        </w:rPr>
        <w:t>, whether prescribed or unprescribed, and regardless of its legal status under state law, due to its classification as a federally illegal substance and the safety-sensitive nature of nursing practice. Misuse of legally prescribed medications is also prohibited. All students, regardless of program level, must comply with the drug and alcohol testing requirements of their Nursing Program and of any affiliating clinical or practicum agency, which may be more stringent than this policy.</w:t>
      </w:r>
      <w:r w:rsidRPr="00E9013B">
        <w:rPr>
          <w:rFonts w:asciiTheme="minorHAnsi" w:eastAsia="Times New Roman" w:hAnsiTheme="minorHAnsi" w:cstheme="minorHAnsi"/>
          <w:sz w:val="20"/>
          <w:szCs w:val="20"/>
          <w:bdr w:val="none" w:sz="0" w:space="0" w:color="auto" w:frame="1"/>
          <w:shd w:val="clear" w:color="auto" w:fill="C6C6C6"/>
        </w:rPr>
        <w:t> </w:t>
      </w:r>
    </w:p>
    <w:p w14:paraId="382CBA16"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V. Types of Testing</w:t>
      </w:r>
      <w:r w:rsidRPr="00E9013B">
        <w:rPr>
          <w:rFonts w:asciiTheme="minorHAnsi" w:eastAsia="Times New Roman" w:hAnsiTheme="minorHAnsi" w:cstheme="minorHAnsi"/>
          <w:sz w:val="32"/>
          <w:szCs w:val="32"/>
          <w:bdr w:val="none" w:sz="0" w:space="0" w:color="auto" w:frame="1"/>
          <w:shd w:val="clear" w:color="auto" w:fill="C6C6C6"/>
        </w:rPr>
        <w:t> </w:t>
      </w:r>
    </w:p>
    <w:p w14:paraId="26EBB031" w14:textId="77777777" w:rsidR="0071132C" w:rsidRPr="00E9013B" w:rsidRDefault="0071132C" w:rsidP="00E70F52">
      <w:pPr>
        <w:numPr>
          <w:ilvl w:val="0"/>
          <w:numId w:val="33"/>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Pre-admission / pre-clinical screening: Required of all students in every Nursing Program prior to the first clinical placement.</w:t>
      </w:r>
      <w:r w:rsidRPr="00E9013B">
        <w:rPr>
          <w:rFonts w:asciiTheme="minorHAnsi" w:eastAsia="Times New Roman" w:hAnsiTheme="minorHAnsi" w:cstheme="minorHAnsi"/>
          <w:sz w:val="20"/>
          <w:szCs w:val="20"/>
          <w:bdr w:val="none" w:sz="0" w:space="0" w:color="auto" w:frame="1"/>
          <w:shd w:val="clear" w:color="auto" w:fill="C6C6C6"/>
        </w:rPr>
        <w:t> </w:t>
      </w:r>
    </w:p>
    <w:p w14:paraId="3AD3053E" w14:textId="77777777" w:rsidR="0071132C" w:rsidRPr="00E9013B" w:rsidRDefault="0071132C" w:rsidP="00E70F52">
      <w:pPr>
        <w:numPr>
          <w:ilvl w:val="0"/>
          <w:numId w:val="34"/>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BSN Program screening: In addition to pre-admission screening, BSN students complete one additional required drug screening prior to starting the 4</w:t>
      </w:r>
      <w:r w:rsidRPr="00E9013B">
        <w:rPr>
          <w:rFonts w:asciiTheme="minorHAnsi" w:eastAsia="Times New Roman" w:hAnsiTheme="minorHAnsi" w:cstheme="minorHAnsi"/>
          <w:sz w:val="16"/>
          <w:szCs w:val="16"/>
          <w:vertAlign w:val="superscript"/>
        </w:rPr>
        <w:t>th</w:t>
      </w:r>
      <w:r w:rsidRPr="00E9013B">
        <w:rPr>
          <w:rFonts w:asciiTheme="minorHAnsi" w:eastAsia="Times New Roman" w:hAnsiTheme="minorHAnsi" w:cstheme="minorHAnsi"/>
          <w:sz w:val="20"/>
          <w:szCs w:val="20"/>
        </w:rPr>
        <w:t xml:space="preserve"> semester during the program.</w:t>
      </w:r>
      <w:r w:rsidRPr="00E9013B">
        <w:rPr>
          <w:rFonts w:asciiTheme="minorHAnsi" w:eastAsia="Times New Roman" w:hAnsiTheme="minorHAnsi" w:cstheme="minorHAnsi"/>
          <w:sz w:val="20"/>
          <w:szCs w:val="20"/>
          <w:bdr w:val="none" w:sz="0" w:space="0" w:color="auto" w:frame="1"/>
          <w:shd w:val="clear" w:color="auto" w:fill="C6C6C6"/>
        </w:rPr>
        <w:t> </w:t>
      </w:r>
    </w:p>
    <w:p w14:paraId="4C7CF344" w14:textId="77777777" w:rsidR="0071132C" w:rsidRPr="00E9013B" w:rsidRDefault="0071132C" w:rsidP="00E70F52">
      <w:pPr>
        <w:numPr>
          <w:ilvl w:val="0"/>
          <w:numId w:val="35"/>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Random testing: Students may be selected for random testing at any point during enrollment, consistent with clinical or practice hours agency requirements.</w:t>
      </w:r>
      <w:r w:rsidRPr="00E9013B">
        <w:rPr>
          <w:rFonts w:asciiTheme="minorHAnsi" w:eastAsia="Times New Roman" w:hAnsiTheme="minorHAnsi" w:cstheme="minorHAnsi"/>
          <w:sz w:val="20"/>
          <w:szCs w:val="20"/>
          <w:bdr w:val="none" w:sz="0" w:space="0" w:color="auto" w:frame="1"/>
          <w:shd w:val="clear" w:color="auto" w:fill="C6C6C6"/>
        </w:rPr>
        <w:t> </w:t>
      </w:r>
    </w:p>
    <w:p w14:paraId="708D4613" w14:textId="77777777" w:rsidR="0071132C" w:rsidRPr="00E9013B" w:rsidRDefault="0071132C" w:rsidP="00E70F52">
      <w:pPr>
        <w:numPr>
          <w:ilvl w:val="0"/>
          <w:numId w:val="36"/>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For-cause testing: Required when a faculty member, clinical instructor or preceptor, or agency staff observes behavior or physical signs reasonably suggesting a student may be impaired or in violation of this policy.</w:t>
      </w:r>
      <w:r w:rsidRPr="00E9013B">
        <w:rPr>
          <w:rFonts w:asciiTheme="minorHAnsi" w:eastAsia="Times New Roman" w:hAnsiTheme="minorHAnsi" w:cstheme="minorHAnsi"/>
          <w:sz w:val="20"/>
          <w:szCs w:val="20"/>
          <w:bdr w:val="none" w:sz="0" w:space="0" w:color="auto" w:frame="1"/>
          <w:shd w:val="clear" w:color="auto" w:fill="C6C6C6"/>
        </w:rPr>
        <w:t> </w:t>
      </w:r>
    </w:p>
    <w:p w14:paraId="76C646F4" w14:textId="77777777" w:rsidR="0071132C" w:rsidRPr="00E9013B" w:rsidRDefault="0071132C" w:rsidP="00E70F52">
      <w:pPr>
        <w:numPr>
          <w:ilvl w:val="0"/>
          <w:numId w:val="37"/>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lastRenderedPageBreak/>
        <w:t>Post-incident testing: Required following a clinical or practice hours incident involving a medication error, needle-stick, patient safety event, or accident in which impairment cannot be ruled out.</w:t>
      </w:r>
      <w:r w:rsidRPr="00E9013B">
        <w:rPr>
          <w:rFonts w:asciiTheme="minorHAnsi" w:eastAsia="Times New Roman" w:hAnsiTheme="minorHAnsi" w:cstheme="minorHAnsi"/>
          <w:sz w:val="20"/>
          <w:szCs w:val="20"/>
          <w:bdr w:val="none" w:sz="0" w:space="0" w:color="auto" w:frame="1"/>
          <w:shd w:val="clear" w:color="auto" w:fill="C6C6C6"/>
        </w:rPr>
        <w:t> </w:t>
      </w:r>
    </w:p>
    <w:p w14:paraId="2F9CE8D1"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VI. Procedure Following a Positive Test Result</w:t>
      </w:r>
      <w:r w:rsidRPr="00E9013B">
        <w:rPr>
          <w:rFonts w:asciiTheme="minorHAnsi" w:eastAsia="Times New Roman" w:hAnsiTheme="minorHAnsi" w:cstheme="minorHAnsi"/>
          <w:sz w:val="32"/>
          <w:szCs w:val="32"/>
          <w:bdr w:val="none" w:sz="0" w:space="0" w:color="auto" w:frame="1"/>
          <w:shd w:val="clear" w:color="auto" w:fill="C6C6C6"/>
        </w:rPr>
        <w:t> </w:t>
      </w:r>
    </w:p>
    <w:p w14:paraId="319C5C3D"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If a student in any Nursing Program (BSN, MSN, DNP, or Certificate) receives a confirmed positive result for illegal substances (or non-prescribed controlled substances) from a drug screen, the following steps apply. </w:t>
      </w:r>
      <w:r w:rsidRPr="00E9013B">
        <w:rPr>
          <w:rFonts w:asciiTheme="minorHAnsi" w:eastAsia="Times New Roman" w:hAnsiTheme="minorHAnsi" w:cstheme="minorHAnsi"/>
          <w:sz w:val="20"/>
          <w:szCs w:val="20"/>
          <w:bdr w:val="none" w:sz="0" w:space="0" w:color="auto" w:frame="1"/>
          <w:shd w:val="clear" w:color="auto" w:fill="C6C6C6"/>
        </w:rPr>
        <w:t> </w:t>
      </w:r>
    </w:p>
    <w:p w14:paraId="568B607B"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6"/>
          <w:szCs w:val="26"/>
        </w:rPr>
        <w:t>Step 1 — Immediate Removal from Clinical or Practicum Activity</w:t>
      </w:r>
      <w:r w:rsidRPr="00E9013B">
        <w:rPr>
          <w:rFonts w:asciiTheme="minorHAnsi" w:eastAsia="Times New Roman" w:hAnsiTheme="minorHAnsi" w:cstheme="minorHAnsi"/>
          <w:sz w:val="26"/>
          <w:szCs w:val="26"/>
          <w:bdr w:val="none" w:sz="0" w:space="0" w:color="auto" w:frame="1"/>
          <w:shd w:val="clear" w:color="auto" w:fill="C6C6C6"/>
        </w:rPr>
        <w:t> </w:t>
      </w:r>
    </w:p>
    <w:p w14:paraId="3C014419"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The student will be immediately removed from any clinical, laboratory, or patient-care activity pending resolution of the matter. The student will not be permitted to return to clinical or practice hours until the process outlined below is complete and the student has been cleared, if applicable. This applies equally to pre-licensure and advanced-practice students.</w:t>
      </w:r>
      <w:r w:rsidRPr="00E9013B">
        <w:rPr>
          <w:rFonts w:asciiTheme="minorHAnsi" w:eastAsia="Times New Roman" w:hAnsiTheme="minorHAnsi" w:cstheme="minorHAnsi"/>
          <w:sz w:val="20"/>
          <w:szCs w:val="20"/>
          <w:bdr w:val="none" w:sz="0" w:space="0" w:color="auto" w:frame="1"/>
          <w:shd w:val="clear" w:color="auto" w:fill="C6C6C6"/>
        </w:rPr>
        <w:t> </w:t>
      </w:r>
    </w:p>
    <w:p w14:paraId="179E3EC3"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6"/>
          <w:szCs w:val="26"/>
        </w:rPr>
        <w:t>Step 2 — Required Notification</w:t>
      </w:r>
      <w:r w:rsidRPr="00E9013B">
        <w:rPr>
          <w:rFonts w:asciiTheme="minorHAnsi" w:eastAsia="Times New Roman" w:hAnsiTheme="minorHAnsi" w:cstheme="minorHAnsi"/>
          <w:sz w:val="26"/>
          <w:szCs w:val="26"/>
          <w:bdr w:val="none" w:sz="0" w:space="0" w:color="auto" w:frame="1"/>
          <w:shd w:val="clear" w:color="auto" w:fill="C6C6C6"/>
        </w:rPr>
        <w:t> </w:t>
      </w:r>
    </w:p>
    <w:p w14:paraId="2CDA83DA"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Upon notification of a confirmed positive result, the student is required to contact, in writing, within 2 business days of notification:</w:t>
      </w:r>
      <w:r w:rsidRPr="00E9013B">
        <w:rPr>
          <w:rFonts w:asciiTheme="minorHAnsi" w:eastAsia="Times New Roman" w:hAnsiTheme="minorHAnsi" w:cstheme="minorHAnsi"/>
          <w:sz w:val="20"/>
          <w:szCs w:val="20"/>
          <w:bdr w:val="none" w:sz="0" w:space="0" w:color="auto" w:frame="1"/>
          <w:shd w:val="clear" w:color="auto" w:fill="C6C6C6"/>
        </w:rPr>
        <w:t> </w:t>
      </w:r>
    </w:p>
    <w:p w14:paraId="560100D6" w14:textId="77777777" w:rsidR="0071132C" w:rsidRPr="00E9013B" w:rsidRDefault="0071132C" w:rsidP="00E70F52">
      <w:pPr>
        <w:numPr>
          <w:ilvl w:val="0"/>
          <w:numId w:val="38"/>
        </w:numPr>
        <w:spacing w:after="0" w:line="240" w:lineRule="auto"/>
        <w:ind w:left="87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Department Chair</w:t>
      </w:r>
      <w:r w:rsidRPr="00E9013B">
        <w:rPr>
          <w:rFonts w:asciiTheme="minorHAnsi" w:eastAsia="Times New Roman" w:hAnsiTheme="minorHAnsi" w:cstheme="minorHAnsi"/>
          <w:sz w:val="20"/>
          <w:szCs w:val="20"/>
          <w:bdr w:val="none" w:sz="0" w:space="0" w:color="auto" w:frame="1"/>
          <w:shd w:val="clear" w:color="auto" w:fill="C6C6C6"/>
        </w:rPr>
        <w:t> </w:t>
      </w:r>
    </w:p>
    <w:p w14:paraId="7F89E5E2" w14:textId="77777777" w:rsidR="0071132C" w:rsidRPr="00E9013B" w:rsidRDefault="0071132C" w:rsidP="00E70F52">
      <w:pPr>
        <w:numPr>
          <w:ilvl w:val="0"/>
          <w:numId w:val="39"/>
        </w:numPr>
        <w:spacing w:after="0" w:line="240" w:lineRule="auto"/>
        <w:ind w:left="87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Program Director </w:t>
      </w:r>
      <w:r w:rsidRPr="00E9013B">
        <w:rPr>
          <w:rFonts w:asciiTheme="minorHAnsi" w:eastAsia="Times New Roman" w:hAnsiTheme="minorHAnsi" w:cstheme="minorHAnsi"/>
          <w:sz w:val="20"/>
          <w:szCs w:val="20"/>
          <w:bdr w:val="none" w:sz="0" w:space="0" w:color="auto" w:frame="1"/>
          <w:shd w:val="clear" w:color="auto" w:fill="C6C6C6"/>
        </w:rPr>
        <w:t> </w:t>
      </w:r>
    </w:p>
    <w:p w14:paraId="68450EA1" w14:textId="77777777" w:rsidR="0071132C" w:rsidRPr="00E9013B" w:rsidRDefault="0071132C" w:rsidP="00E70F52">
      <w:pPr>
        <w:numPr>
          <w:ilvl w:val="0"/>
          <w:numId w:val="40"/>
        </w:numPr>
        <w:spacing w:after="0" w:line="240" w:lineRule="auto"/>
        <w:ind w:left="87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Clinical Coordinator </w:t>
      </w:r>
      <w:r w:rsidRPr="00E9013B">
        <w:rPr>
          <w:rFonts w:asciiTheme="minorHAnsi" w:eastAsia="Times New Roman" w:hAnsiTheme="minorHAnsi" w:cstheme="minorHAnsi"/>
          <w:sz w:val="20"/>
          <w:szCs w:val="20"/>
          <w:bdr w:val="none" w:sz="0" w:space="0" w:color="auto" w:frame="1"/>
          <w:shd w:val="clear" w:color="auto" w:fill="C6C6C6"/>
        </w:rPr>
        <w:t> </w:t>
      </w:r>
    </w:p>
    <w:p w14:paraId="3C4F1652" w14:textId="77777777" w:rsidR="0071132C" w:rsidRPr="00E9013B" w:rsidRDefault="0071132C" w:rsidP="00E70F52">
      <w:pPr>
        <w:numPr>
          <w:ilvl w:val="0"/>
          <w:numId w:val="41"/>
        </w:numPr>
        <w:spacing w:after="0" w:line="240" w:lineRule="auto"/>
        <w:ind w:left="87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SVSU Lead Clinical Faculty or program coordinator</w:t>
      </w:r>
      <w:r w:rsidRPr="00E9013B">
        <w:rPr>
          <w:rFonts w:asciiTheme="minorHAnsi" w:eastAsia="Times New Roman" w:hAnsiTheme="minorHAnsi" w:cstheme="minorHAnsi"/>
          <w:sz w:val="20"/>
          <w:szCs w:val="20"/>
          <w:bdr w:val="none" w:sz="0" w:space="0" w:color="auto" w:frame="1"/>
          <w:shd w:val="clear" w:color="auto" w:fill="C6C6C6"/>
        </w:rPr>
        <w:t> </w:t>
      </w:r>
    </w:p>
    <w:p w14:paraId="41182DD7"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The student is responsible for initiating this contact promptly. Failure to make this notification within the specified timeframe may itself be treated as a separate violation of program policy and may result in additional disciplinary action. This notification requirement applies to students in all Nursing Programs without exception.</w:t>
      </w:r>
      <w:r w:rsidRPr="00E9013B">
        <w:rPr>
          <w:rFonts w:asciiTheme="minorHAnsi" w:eastAsia="Times New Roman" w:hAnsiTheme="minorHAnsi" w:cstheme="minorHAnsi"/>
          <w:sz w:val="20"/>
          <w:szCs w:val="20"/>
          <w:bdr w:val="none" w:sz="0" w:space="0" w:color="auto" w:frame="1"/>
          <w:shd w:val="clear" w:color="auto" w:fill="C6C6C6"/>
        </w:rPr>
        <w:t> </w:t>
      </w:r>
    </w:p>
    <w:p w14:paraId="57A37A14"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6"/>
          <w:szCs w:val="26"/>
        </w:rPr>
        <w:t>Step 3 — Meeting and Review</w:t>
      </w:r>
      <w:r w:rsidRPr="00E9013B">
        <w:rPr>
          <w:rFonts w:asciiTheme="minorHAnsi" w:eastAsia="Times New Roman" w:hAnsiTheme="minorHAnsi" w:cstheme="minorHAnsi"/>
          <w:sz w:val="26"/>
          <w:szCs w:val="26"/>
          <w:bdr w:val="none" w:sz="0" w:space="0" w:color="auto" w:frame="1"/>
          <w:shd w:val="clear" w:color="auto" w:fill="C6C6C6"/>
        </w:rPr>
        <w:t> </w:t>
      </w:r>
    </w:p>
    <w:p w14:paraId="358F3D77"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 xml:space="preserve">The Department Chair, Program Director, and Clinical Coordinator will meet with the </w:t>
      </w:r>
      <w:proofErr w:type="gramStart"/>
      <w:r w:rsidRPr="00E9013B">
        <w:rPr>
          <w:rFonts w:asciiTheme="minorHAnsi" w:eastAsia="Times New Roman" w:hAnsiTheme="minorHAnsi" w:cstheme="minorHAnsi"/>
          <w:sz w:val="20"/>
          <w:szCs w:val="20"/>
        </w:rPr>
        <w:t>student</w:t>
      </w:r>
      <w:proofErr w:type="gramEnd"/>
      <w:r w:rsidRPr="00E9013B">
        <w:rPr>
          <w:rFonts w:asciiTheme="minorHAnsi" w:eastAsia="Times New Roman" w:hAnsiTheme="minorHAnsi" w:cstheme="minorHAnsi"/>
          <w:sz w:val="20"/>
          <w:szCs w:val="20"/>
        </w:rPr>
        <w:t xml:space="preserve"> to review the circumstances of the positive result. At this meeting, the </w:t>
      </w:r>
      <w:proofErr w:type="gramStart"/>
      <w:r w:rsidRPr="00E9013B">
        <w:rPr>
          <w:rFonts w:asciiTheme="minorHAnsi" w:eastAsia="Times New Roman" w:hAnsiTheme="minorHAnsi" w:cstheme="minorHAnsi"/>
          <w:sz w:val="20"/>
          <w:szCs w:val="20"/>
        </w:rPr>
        <w:t>student</w:t>
      </w:r>
      <w:proofErr w:type="gramEnd"/>
      <w:r w:rsidRPr="00E9013B">
        <w:rPr>
          <w:rFonts w:asciiTheme="minorHAnsi" w:eastAsia="Times New Roman" w:hAnsiTheme="minorHAnsi" w:cstheme="minorHAnsi"/>
          <w:sz w:val="20"/>
          <w:szCs w:val="20"/>
        </w:rPr>
        <w:t>:</w:t>
      </w:r>
      <w:r w:rsidRPr="00E9013B">
        <w:rPr>
          <w:rFonts w:asciiTheme="minorHAnsi" w:eastAsia="Times New Roman" w:hAnsiTheme="minorHAnsi" w:cstheme="minorHAnsi"/>
          <w:sz w:val="20"/>
          <w:szCs w:val="20"/>
          <w:bdr w:val="none" w:sz="0" w:space="0" w:color="auto" w:frame="1"/>
          <w:shd w:val="clear" w:color="auto" w:fill="C6C6C6"/>
        </w:rPr>
        <w:t> </w:t>
      </w:r>
    </w:p>
    <w:p w14:paraId="5335BCCB" w14:textId="77777777" w:rsidR="0071132C" w:rsidRPr="00E9013B" w:rsidRDefault="0071132C" w:rsidP="00E70F52">
      <w:pPr>
        <w:numPr>
          <w:ilvl w:val="0"/>
          <w:numId w:val="42"/>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Will have their specific results and identified substance(s), as reported through Castle Branch, reviewed with them.</w:t>
      </w:r>
      <w:r w:rsidRPr="00E9013B">
        <w:rPr>
          <w:rFonts w:asciiTheme="minorHAnsi" w:eastAsia="Times New Roman" w:hAnsiTheme="minorHAnsi" w:cstheme="minorHAnsi"/>
          <w:sz w:val="20"/>
          <w:szCs w:val="20"/>
          <w:bdr w:val="none" w:sz="0" w:space="0" w:color="auto" w:frame="1"/>
          <w:shd w:val="clear" w:color="auto" w:fill="C6C6C6"/>
        </w:rPr>
        <w:t> </w:t>
      </w:r>
    </w:p>
    <w:p w14:paraId="4F98AB49" w14:textId="77777777" w:rsidR="0071132C" w:rsidRPr="00E9013B" w:rsidRDefault="0071132C" w:rsidP="00E70F52">
      <w:pPr>
        <w:numPr>
          <w:ilvl w:val="0"/>
          <w:numId w:val="43"/>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May provide documentation of a valid prescription or other legitimate medical explanation, if applicable.</w:t>
      </w:r>
      <w:r w:rsidRPr="00E9013B">
        <w:rPr>
          <w:rFonts w:asciiTheme="minorHAnsi" w:eastAsia="Times New Roman" w:hAnsiTheme="minorHAnsi" w:cstheme="minorHAnsi"/>
          <w:sz w:val="20"/>
          <w:szCs w:val="20"/>
          <w:bdr w:val="none" w:sz="0" w:space="0" w:color="auto" w:frame="1"/>
          <w:shd w:val="clear" w:color="auto" w:fill="C6C6C6"/>
        </w:rPr>
        <w:t> </w:t>
      </w:r>
    </w:p>
    <w:p w14:paraId="2EEFECCE" w14:textId="77777777" w:rsidR="0071132C" w:rsidRPr="00E9013B" w:rsidRDefault="0071132C" w:rsidP="00E70F52">
      <w:pPr>
        <w:numPr>
          <w:ilvl w:val="0"/>
          <w:numId w:val="44"/>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Will be informed of their rights under the applicable program's grade/disciplinary appeal procedures, as described in the relevant Student Handbook.</w:t>
      </w:r>
      <w:r w:rsidRPr="00E9013B">
        <w:rPr>
          <w:rFonts w:asciiTheme="minorHAnsi" w:eastAsia="Times New Roman" w:hAnsiTheme="minorHAnsi" w:cstheme="minorHAnsi"/>
          <w:sz w:val="20"/>
          <w:szCs w:val="20"/>
          <w:bdr w:val="none" w:sz="0" w:space="0" w:color="auto" w:frame="1"/>
          <w:shd w:val="clear" w:color="auto" w:fill="C6C6C6"/>
        </w:rPr>
        <w:t> </w:t>
      </w:r>
    </w:p>
    <w:p w14:paraId="455C7A25" w14:textId="77777777" w:rsidR="0071132C" w:rsidRPr="00E9013B" w:rsidRDefault="0071132C" w:rsidP="00E70F52">
      <w:pPr>
        <w:numPr>
          <w:ilvl w:val="0"/>
          <w:numId w:val="45"/>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May be advised of available resources, as appropriate. </w:t>
      </w:r>
      <w:r w:rsidRPr="00E9013B">
        <w:rPr>
          <w:rFonts w:asciiTheme="minorHAnsi" w:eastAsia="Times New Roman" w:hAnsiTheme="minorHAnsi" w:cstheme="minorHAnsi"/>
          <w:sz w:val="20"/>
          <w:szCs w:val="20"/>
          <w:bdr w:val="none" w:sz="0" w:space="0" w:color="auto" w:frame="1"/>
          <w:shd w:val="clear" w:color="auto" w:fill="C6C6C6"/>
        </w:rPr>
        <w:t> </w:t>
      </w:r>
    </w:p>
    <w:p w14:paraId="07C6B915"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6"/>
          <w:szCs w:val="26"/>
        </w:rPr>
        <w:t>Step 4 — Determination and Outcome</w:t>
      </w:r>
      <w:r w:rsidRPr="00E9013B">
        <w:rPr>
          <w:rFonts w:asciiTheme="minorHAnsi" w:eastAsia="Times New Roman" w:hAnsiTheme="minorHAnsi" w:cstheme="minorHAnsi"/>
          <w:sz w:val="26"/>
          <w:szCs w:val="26"/>
          <w:bdr w:val="none" w:sz="0" w:space="0" w:color="auto" w:frame="1"/>
          <w:shd w:val="clear" w:color="auto" w:fill="C6C6C6"/>
        </w:rPr>
        <w:t> </w:t>
      </w:r>
    </w:p>
    <w:p w14:paraId="6DB713B9"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Following the review, the Program Director, in consultation with the Department Chair and the Clinical Coordinator, will determine the outcome. This determination process is the same across the BSN, MSN, DNP, and Certificate programs; outcomes are applied based on the individual student's circumstances rather than program level. Possible outcomes include, but are not limited to:</w:t>
      </w:r>
      <w:r w:rsidRPr="00E9013B">
        <w:rPr>
          <w:rFonts w:asciiTheme="minorHAnsi" w:eastAsia="Times New Roman" w:hAnsiTheme="minorHAnsi" w:cstheme="minorHAnsi"/>
          <w:sz w:val="20"/>
          <w:szCs w:val="20"/>
          <w:bdr w:val="none" w:sz="0" w:space="0" w:color="auto" w:frame="1"/>
          <w:shd w:val="clear" w:color="auto" w:fill="C6C6C6"/>
        </w:rPr>
        <w:t> </w:t>
      </w:r>
    </w:p>
    <w:p w14:paraId="237C89C8" w14:textId="77777777" w:rsidR="0071132C" w:rsidRPr="00E9013B" w:rsidRDefault="0071132C" w:rsidP="00E70F52">
      <w:pPr>
        <w:numPr>
          <w:ilvl w:val="0"/>
          <w:numId w:val="46"/>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Dismissal from the Nursing Program in which the student is enrolled, when the positive result is confirmed and no legitimate medical explanation applies.</w:t>
      </w:r>
      <w:r w:rsidRPr="00E9013B">
        <w:rPr>
          <w:rFonts w:asciiTheme="minorHAnsi" w:eastAsia="Times New Roman" w:hAnsiTheme="minorHAnsi" w:cstheme="minorHAnsi"/>
          <w:sz w:val="20"/>
          <w:szCs w:val="20"/>
          <w:bdr w:val="none" w:sz="0" w:space="0" w:color="auto" w:frame="1"/>
          <w:shd w:val="clear" w:color="auto" w:fill="C6C6C6"/>
        </w:rPr>
        <w:t> </w:t>
      </w:r>
    </w:p>
    <w:p w14:paraId="7BBE94F2" w14:textId="77777777" w:rsidR="0071132C" w:rsidRPr="00E9013B" w:rsidRDefault="0071132C" w:rsidP="00E70F52">
      <w:pPr>
        <w:numPr>
          <w:ilvl w:val="0"/>
          <w:numId w:val="47"/>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 xml:space="preserve">Suspension from clinical, simulation, didactic and/or practice hours activity, with program re-entry contingent on documented clearance and negative follow-up testing. The student remains responsible for any fees or costs incurred </w:t>
      </w:r>
      <w:proofErr w:type="gramStart"/>
      <w:r w:rsidRPr="00E9013B">
        <w:rPr>
          <w:rFonts w:asciiTheme="minorHAnsi" w:eastAsia="Times New Roman" w:hAnsiTheme="minorHAnsi" w:cstheme="minorHAnsi"/>
          <w:sz w:val="20"/>
          <w:szCs w:val="20"/>
        </w:rPr>
        <w:t>as a result of</w:t>
      </w:r>
      <w:proofErr w:type="gramEnd"/>
      <w:r w:rsidRPr="00E9013B">
        <w:rPr>
          <w:rFonts w:asciiTheme="minorHAnsi" w:eastAsia="Times New Roman" w:hAnsiTheme="minorHAnsi" w:cstheme="minorHAnsi"/>
          <w:sz w:val="20"/>
          <w:szCs w:val="20"/>
        </w:rPr>
        <w:t xml:space="preserve"> the suspension, including but not limited to clinical delinquent fees, repeat clinical fees, or costs associated with additional testing.</w:t>
      </w:r>
      <w:r w:rsidRPr="00E9013B">
        <w:rPr>
          <w:rFonts w:asciiTheme="minorHAnsi" w:eastAsia="Times New Roman" w:hAnsiTheme="minorHAnsi" w:cstheme="minorHAnsi"/>
          <w:sz w:val="20"/>
          <w:szCs w:val="20"/>
          <w:bdr w:val="none" w:sz="0" w:space="0" w:color="auto" w:frame="1"/>
          <w:shd w:val="clear" w:color="auto" w:fill="C6C6C6"/>
        </w:rPr>
        <w:t> </w:t>
      </w:r>
    </w:p>
    <w:p w14:paraId="5964F934" w14:textId="77777777" w:rsidR="0071132C" w:rsidRPr="00E9013B" w:rsidRDefault="0071132C" w:rsidP="00E70F52">
      <w:pPr>
        <w:numPr>
          <w:ilvl w:val="0"/>
          <w:numId w:val="48"/>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Program re-entry contingent on documented clearance, and negative follow-up testing.</w:t>
      </w:r>
      <w:r w:rsidRPr="00E9013B">
        <w:rPr>
          <w:rFonts w:asciiTheme="minorHAnsi" w:eastAsia="Times New Roman" w:hAnsiTheme="minorHAnsi" w:cstheme="minorHAnsi"/>
          <w:sz w:val="20"/>
          <w:szCs w:val="20"/>
          <w:bdr w:val="none" w:sz="0" w:space="0" w:color="auto" w:frame="1"/>
          <w:shd w:val="clear" w:color="auto" w:fill="C6C6C6"/>
        </w:rPr>
        <w:t> </w:t>
      </w:r>
    </w:p>
    <w:p w14:paraId="11B9324F" w14:textId="77777777" w:rsidR="0071132C" w:rsidRPr="00E9013B" w:rsidRDefault="0071132C" w:rsidP="00E70F52">
      <w:pPr>
        <w:numPr>
          <w:ilvl w:val="0"/>
          <w:numId w:val="49"/>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Referral to Saginaw Valley State University Student Conduct, in addition to any academic/clinical action, when applicable.</w:t>
      </w:r>
      <w:r w:rsidRPr="00E9013B">
        <w:rPr>
          <w:rFonts w:asciiTheme="minorHAnsi" w:eastAsia="Times New Roman" w:hAnsiTheme="minorHAnsi" w:cstheme="minorHAnsi"/>
          <w:sz w:val="20"/>
          <w:szCs w:val="20"/>
          <w:bdr w:val="none" w:sz="0" w:space="0" w:color="auto" w:frame="1"/>
          <w:shd w:val="clear" w:color="auto" w:fill="C6C6C6"/>
        </w:rPr>
        <w:t> </w:t>
      </w:r>
    </w:p>
    <w:p w14:paraId="08CBC231" w14:textId="77777777" w:rsidR="0071132C" w:rsidRPr="00E9013B" w:rsidRDefault="0071132C" w:rsidP="00E70F52">
      <w:pPr>
        <w:numPr>
          <w:ilvl w:val="0"/>
          <w:numId w:val="50"/>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Notification to the affiliating clinical or practice hours agency, consistent with the agency's own policies, which may independently deny the student access to its site regardless of the program's determination.</w:t>
      </w:r>
      <w:r w:rsidRPr="00E9013B">
        <w:rPr>
          <w:rFonts w:asciiTheme="minorHAnsi" w:eastAsia="Times New Roman" w:hAnsiTheme="minorHAnsi" w:cstheme="minorHAnsi"/>
          <w:sz w:val="20"/>
          <w:szCs w:val="20"/>
          <w:bdr w:val="none" w:sz="0" w:space="0" w:color="auto" w:frame="1"/>
          <w:shd w:val="clear" w:color="auto" w:fill="C6C6C6"/>
        </w:rPr>
        <w:t> </w:t>
      </w:r>
    </w:p>
    <w:p w14:paraId="0BE57BD7" w14:textId="77777777" w:rsidR="0071132C" w:rsidRPr="00E9013B" w:rsidRDefault="0071132C" w:rsidP="00E70F52">
      <w:pPr>
        <w:numPr>
          <w:ilvl w:val="0"/>
          <w:numId w:val="51"/>
        </w:numPr>
        <w:spacing w:after="0" w:line="240" w:lineRule="auto"/>
        <w:ind w:left="930" w:firstLine="0"/>
        <w:textAlignment w:val="baseline"/>
        <w:rPr>
          <w:rFonts w:asciiTheme="minorHAnsi" w:eastAsia="Times New Roman" w:hAnsiTheme="minorHAnsi" w:cstheme="minorHAnsi"/>
        </w:rPr>
      </w:pPr>
      <w:r w:rsidRPr="00E9013B">
        <w:rPr>
          <w:rFonts w:asciiTheme="minorHAnsi" w:eastAsia="Times New Roman" w:hAnsiTheme="minorHAnsi" w:cstheme="minorHAnsi"/>
          <w:sz w:val="20"/>
          <w:szCs w:val="20"/>
        </w:rPr>
        <w:t>For MSN, DNP, and Certificate students who also hold an active nursing license, notification to the appropriate state board of nursing where required by law or institutional policy.</w:t>
      </w:r>
      <w:r w:rsidRPr="00E9013B">
        <w:rPr>
          <w:rFonts w:asciiTheme="minorHAnsi" w:eastAsia="Times New Roman" w:hAnsiTheme="minorHAnsi" w:cstheme="minorHAnsi"/>
          <w:sz w:val="20"/>
          <w:szCs w:val="20"/>
          <w:bdr w:val="none" w:sz="0" w:space="0" w:color="auto" w:frame="1"/>
          <w:shd w:val="clear" w:color="auto" w:fill="C6C6C6"/>
        </w:rPr>
        <w:t> </w:t>
      </w:r>
    </w:p>
    <w:p w14:paraId="7DCC96C2"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Decisions will be communicated to the student in writing.</w:t>
      </w:r>
      <w:r w:rsidRPr="00E9013B">
        <w:rPr>
          <w:rFonts w:asciiTheme="minorHAnsi" w:eastAsia="Times New Roman" w:hAnsiTheme="minorHAnsi" w:cstheme="minorHAnsi"/>
          <w:sz w:val="20"/>
          <w:szCs w:val="20"/>
          <w:bdr w:val="none" w:sz="0" w:space="0" w:color="auto" w:frame="1"/>
          <w:shd w:val="clear" w:color="auto" w:fill="C6C6C6"/>
        </w:rPr>
        <w:t> </w:t>
      </w:r>
    </w:p>
    <w:p w14:paraId="2CC07E66"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6"/>
          <w:szCs w:val="26"/>
        </w:rPr>
        <w:t>Step 5 — Documentation</w:t>
      </w:r>
      <w:r w:rsidRPr="00E9013B">
        <w:rPr>
          <w:rFonts w:asciiTheme="minorHAnsi" w:eastAsia="Times New Roman" w:hAnsiTheme="minorHAnsi" w:cstheme="minorHAnsi"/>
          <w:sz w:val="26"/>
          <w:szCs w:val="26"/>
          <w:bdr w:val="none" w:sz="0" w:space="0" w:color="auto" w:frame="1"/>
          <w:shd w:val="clear" w:color="auto" w:fill="C6C6C6"/>
        </w:rPr>
        <w:t> </w:t>
      </w:r>
    </w:p>
    <w:p w14:paraId="6FBDD483"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 xml:space="preserve">A written record of the notification, meeting, and outcome will be maintained in the student's file in accordance with the institution's confidentiality, regardless of the student's program of enrollment. Information will be shared only with those </w:t>
      </w:r>
      <w:r w:rsidRPr="00E9013B">
        <w:rPr>
          <w:rFonts w:asciiTheme="minorHAnsi" w:eastAsia="Times New Roman" w:hAnsiTheme="minorHAnsi" w:cstheme="minorHAnsi"/>
          <w:sz w:val="20"/>
          <w:szCs w:val="20"/>
        </w:rPr>
        <w:lastRenderedPageBreak/>
        <w:t>with a legitimate educational or administrative need to know, consistent with Family Educational Rights and Privacy Act (FERPA).</w:t>
      </w:r>
      <w:r w:rsidRPr="00E9013B">
        <w:rPr>
          <w:rFonts w:asciiTheme="minorHAnsi" w:eastAsia="Times New Roman" w:hAnsiTheme="minorHAnsi" w:cstheme="minorHAnsi"/>
          <w:sz w:val="20"/>
          <w:szCs w:val="20"/>
          <w:bdr w:val="none" w:sz="0" w:space="0" w:color="auto" w:frame="1"/>
          <w:shd w:val="clear" w:color="auto" w:fill="C6C6C6"/>
        </w:rPr>
        <w:t> </w:t>
      </w:r>
    </w:p>
    <w:p w14:paraId="608E8E0A"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VII. Confidentiality</w:t>
      </w:r>
      <w:r w:rsidRPr="00E9013B">
        <w:rPr>
          <w:rFonts w:asciiTheme="minorHAnsi" w:eastAsia="Times New Roman" w:hAnsiTheme="minorHAnsi" w:cstheme="minorHAnsi"/>
          <w:sz w:val="32"/>
          <w:szCs w:val="32"/>
          <w:bdr w:val="none" w:sz="0" w:space="0" w:color="auto" w:frame="1"/>
          <w:shd w:val="clear" w:color="auto" w:fill="C6C6C6"/>
        </w:rPr>
        <w:t> </w:t>
      </w:r>
    </w:p>
    <w:p w14:paraId="57EBF790"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Drug testing results and related records are confidential and will be handled in accordance with the FERPA and institutional policy. This applies equally to undergraduate and graduate nursing students. Results will be disclosed only to those individuals directly involved in administering this policy (including the Department Chair, Program Director, Clinical Coordinator) and, where required, the course faculty and affiliating clinical or practice agency.</w:t>
      </w:r>
      <w:r w:rsidRPr="00E9013B">
        <w:rPr>
          <w:rFonts w:asciiTheme="minorHAnsi" w:eastAsia="Times New Roman" w:hAnsiTheme="minorHAnsi" w:cstheme="minorHAnsi"/>
          <w:sz w:val="20"/>
          <w:szCs w:val="20"/>
          <w:bdr w:val="none" w:sz="0" w:space="0" w:color="auto" w:frame="1"/>
          <w:shd w:val="clear" w:color="auto" w:fill="C6C6C6"/>
        </w:rPr>
        <w:t> </w:t>
      </w:r>
    </w:p>
    <w:p w14:paraId="128538AA"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32"/>
          <w:szCs w:val="32"/>
        </w:rPr>
        <w:t>X. Key Contacts</w:t>
      </w:r>
      <w:r w:rsidRPr="00E9013B">
        <w:rPr>
          <w:rFonts w:asciiTheme="minorHAnsi" w:eastAsia="Times New Roman" w:hAnsiTheme="minorHAnsi" w:cstheme="minorHAnsi"/>
          <w:sz w:val="32"/>
          <w:szCs w:val="32"/>
          <w:bdr w:val="none" w:sz="0" w:space="0" w:color="auto" w:frame="1"/>
          <w:shd w:val="clear" w:color="auto" w:fill="C6C6C6"/>
        </w:rPr>
        <w:t> </w:t>
      </w:r>
    </w:p>
    <w:p w14:paraId="1BDB9412"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rPr>
        <w:t>Contacts below may vary by program level; students should confirm the correct Program Director and Clinical/Practicum Coordinator for their specific program (BSN, MSN, DNP, or Certificate).</w:t>
      </w:r>
      <w:r w:rsidRPr="00E9013B">
        <w:rPr>
          <w:rFonts w:asciiTheme="minorHAnsi" w:eastAsia="Times New Roman" w:hAnsiTheme="minorHAnsi" w:cstheme="minorHAnsi"/>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2310"/>
        <w:gridCol w:w="2310"/>
        <w:gridCol w:w="2310"/>
      </w:tblGrid>
      <w:tr w:rsidR="0071132C" w:rsidRPr="00E9013B" w14:paraId="274E1D07" w14:textId="77777777" w:rsidTr="00B27E9F">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1CC46DD"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b/>
                <w:bCs/>
                <w:sz w:val="20"/>
                <w:szCs w:val="20"/>
              </w:rPr>
              <w:t>Role</w:t>
            </w: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4C75B56"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b/>
                <w:bCs/>
                <w:sz w:val="20"/>
                <w:szCs w:val="20"/>
              </w:rPr>
              <w:t>Program</w:t>
            </w: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F07BDE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b/>
                <w:bCs/>
                <w:sz w:val="20"/>
                <w:szCs w:val="20"/>
              </w:rPr>
              <w:t>Name</w:t>
            </w: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70DCBBF"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b/>
                <w:bCs/>
                <w:sz w:val="20"/>
                <w:szCs w:val="20"/>
              </w:rPr>
              <w:t>Contact Information</w:t>
            </w:r>
            <w:r w:rsidRPr="00E9013B">
              <w:rPr>
                <w:rFonts w:asciiTheme="minorHAnsi" w:eastAsia="Times New Roman" w:hAnsiTheme="minorHAnsi" w:cstheme="minorHAnsi"/>
                <w:sz w:val="20"/>
                <w:szCs w:val="20"/>
              </w:rPr>
              <w:t> </w:t>
            </w:r>
          </w:p>
        </w:tc>
      </w:tr>
      <w:tr w:rsidR="0071132C" w:rsidRPr="00E9013B" w14:paraId="57088F71" w14:textId="77777777">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7ABC69AF"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Department Chair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292F5E1B"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All Programs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1939EB48"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Dr. Jaime Huffman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E03E8D8"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26" w:tgtFrame="_blank" w:history="1">
              <w:r w:rsidRPr="00E9013B">
                <w:rPr>
                  <w:rFonts w:asciiTheme="minorHAnsi" w:eastAsia="Times New Roman" w:hAnsiTheme="minorHAnsi" w:cstheme="minorHAnsi"/>
                  <w:sz w:val="20"/>
                  <w:szCs w:val="20"/>
                  <w:u w:val="single"/>
                </w:rPr>
                <w:t>jlhuffma@SVSU.edu/</w:t>
              </w:r>
            </w:hyperlink>
            <w:r w:rsidRPr="00E9013B">
              <w:rPr>
                <w:rFonts w:asciiTheme="minorHAnsi" w:eastAsia="Times New Roman" w:hAnsiTheme="minorHAnsi" w:cstheme="minorHAnsi"/>
                <w:sz w:val="20"/>
                <w:szCs w:val="20"/>
              </w:rPr>
              <w:t xml:space="preserve"> 989-964-2 </w:t>
            </w:r>
          </w:p>
        </w:tc>
      </w:tr>
      <w:tr w:rsidR="0071132C" w:rsidRPr="00E9013B" w14:paraId="529EAF70"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7E73CE3E"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Program Director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3BBC2BD1"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All Programs </w:t>
            </w:r>
          </w:p>
          <w:p w14:paraId="3CE9BE2D"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6E31A899"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Dr. Cynthia Hupert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21DF723"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27" w:tgtFrame="_blank" w:history="1">
              <w:r w:rsidRPr="00E9013B">
                <w:rPr>
                  <w:rFonts w:asciiTheme="minorHAnsi" w:eastAsia="Times New Roman" w:hAnsiTheme="minorHAnsi" w:cstheme="minorHAnsi"/>
                  <w:sz w:val="20"/>
                  <w:szCs w:val="20"/>
                  <w:u w:val="single"/>
                </w:rPr>
                <w:t>cmhupert@SVSU.edu/</w:t>
              </w:r>
            </w:hyperlink>
            <w:r w:rsidRPr="00E9013B">
              <w:rPr>
                <w:rFonts w:asciiTheme="minorHAnsi" w:eastAsia="Times New Roman" w:hAnsiTheme="minorHAnsi" w:cstheme="minorHAnsi"/>
                <w:sz w:val="20"/>
                <w:szCs w:val="20"/>
              </w:rPr>
              <w:t xml:space="preserve"> 989-94-4595 </w:t>
            </w:r>
          </w:p>
        </w:tc>
      </w:tr>
      <w:tr w:rsidR="0071132C" w:rsidRPr="00E9013B" w14:paraId="2BAB51AD"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2CBD3E99"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Clinical/Practicum Coordinator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3173511"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BSN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C5BC3F0"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Marielle Lewis  </w:t>
            </w:r>
          </w:p>
          <w:p w14:paraId="4778A448"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Kailyn Humphrey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A432CAE"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28" w:tgtFrame="_blank" w:history="1">
              <w:r w:rsidRPr="00E9013B">
                <w:rPr>
                  <w:rFonts w:asciiTheme="minorHAnsi" w:eastAsia="Times New Roman" w:hAnsiTheme="minorHAnsi" w:cstheme="minorHAnsi"/>
                  <w:sz w:val="20"/>
                  <w:szCs w:val="20"/>
                  <w:u w:val="single"/>
                </w:rPr>
                <w:t>mklewis1@SVSU.edu/</w:t>
              </w:r>
            </w:hyperlink>
            <w:r w:rsidRPr="00E9013B">
              <w:rPr>
                <w:rFonts w:asciiTheme="minorHAnsi" w:eastAsia="Times New Roman" w:hAnsiTheme="minorHAnsi" w:cstheme="minorHAnsi"/>
                <w:sz w:val="20"/>
                <w:szCs w:val="20"/>
              </w:rPr>
              <w:t xml:space="preserve"> 989-964-2011 </w:t>
            </w:r>
          </w:p>
          <w:p w14:paraId="7E15F6D5"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29" w:tgtFrame="_blank" w:history="1">
              <w:r w:rsidRPr="00E9013B">
                <w:rPr>
                  <w:rFonts w:asciiTheme="minorHAnsi" w:eastAsia="Times New Roman" w:hAnsiTheme="minorHAnsi" w:cstheme="minorHAnsi"/>
                  <w:sz w:val="20"/>
                  <w:szCs w:val="20"/>
                  <w:u w:val="single"/>
                </w:rPr>
                <w:t>kghumphr@SVSU.edu</w:t>
              </w:r>
            </w:hyperlink>
            <w:r w:rsidRPr="00E9013B">
              <w:rPr>
                <w:rFonts w:asciiTheme="minorHAnsi" w:eastAsia="Times New Roman" w:hAnsiTheme="minorHAnsi" w:cstheme="minorHAnsi"/>
                <w:sz w:val="20"/>
                <w:szCs w:val="20"/>
              </w:rPr>
              <w:t xml:space="preserve"> / 989-964-4172 </w:t>
            </w:r>
          </w:p>
        </w:tc>
      </w:tr>
      <w:tr w:rsidR="0071132C" w:rsidRPr="00E9013B" w14:paraId="46E69B76"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66691CE8"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Clinical/Practicum Coordinator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6986DFE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MSN &amp; Certificate -ED/ADM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649534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Marielle Lewis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60D8065"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30" w:tgtFrame="_blank" w:history="1">
              <w:r w:rsidRPr="00E9013B">
                <w:rPr>
                  <w:rFonts w:asciiTheme="minorHAnsi" w:eastAsia="Times New Roman" w:hAnsiTheme="minorHAnsi" w:cstheme="minorHAnsi"/>
                  <w:sz w:val="20"/>
                  <w:szCs w:val="20"/>
                  <w:u w:val="single"/>
                </w:rPr>
                <w:t>mklewis1@SVSU.edu/</w:t>
              </w:r>
            </w:hyperlink>
            <w:r w:rsidRPr="00E9013B">
              <w:rPr>
                <w:rFonts w:asciiTheme="minorHAnsi" w:eastAsia="Times New Roman" w:hAnsiTheme="minorHAnsi" w:cstheme="minorHAnsi"/>
                <w:sz w:val="20"/>
                <w:szCs w:val="20"/>
              </w:rPr>
              <w:t xml:space="preserve"> 989-964-2011 </w:t>
            </w:r>
          </w:p>
          <w:p w14:paraId="7F039135"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r>
      <w:tr w:rsidR="0071132C" w:rsidRPr="00E9013B" w14:paraId="0DE30363" w14:textId="77777777">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17E6C56D"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Clinical/Practicum Coordinator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B30ABF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MSN &amp; Certificate - FNP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65429DAA"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Kailyn Humphrey </w:t>
            </w:r>
          </w:p>
          <w:p w14:paraId="47A768A9"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C66F66E"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31" w:tgtFrame="_blank" w:history="1">
              <w:r w:rsidRPr="00E9013B">
                <w:rPr>
                  <w:rFonts w:asciiTheme="minorHAnsi" w:eastAsia="Times New Roman" w:hAnsiTheme="minorHAnsi" w:cstheme="minorHAnsi"/>
                  <w:sz w:val="20"/>
                  <w:szCs w:val="20"/>
                  <w:u w:val="single"/>
                </w:rPr>
                <w:t>kghumphr@SVSU.edu</w:t>
              </w:r>
            </w:hyperlink>
            <w:r w:rsidRPr="00E9013B">
              <w:rPr>
                <w:rFonts w:asciiTheme="minorHAnsi" w:eastAsia="Times New Roman" w:hAnsiTheme="minorHAnsi" w:cstheme="minorHAnsi"/>
                <w:sz w:val="20"/>
                <w:szCs w:val="20"/>
              </w:rPr>
              <w:t xml:space="preserve"> / 989-964-4172 </w:t>
            </w:r>
          </w:p>
          <w:p w14:paraId="1508CE67"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r>
      <w:tr w:rsidR="0071132C" w:rsidRPr="00E9013B" w14:paraId="3475942B"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5905A8C2"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Clinical/Practicum Coordinator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4927F25E"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DNP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1C89DC76"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Marielle Lewis </w:t>
            </w:r>
          </w:p>
          <w:p w14:paraId="6FDB6C50"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4FD723E9"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32" w:tgtFrame="_blank" w:history="1">
              <w:r w:rsidRPr="00E9013B">
                <w:rPr>
                  <w:rFonts w:asciiTheme="minorHAnsi" w:eastAsia="Times New Roman" w:hAnsiTheme="minorHAnsi" w:cstheme="minorHAnsi"/>
                  <w:sz w:val="20"/>
                  <w:szCs w:val="20"/>
                  <w:u w:val="single"/>
                </w:rPr>
                <w:t>mklewis1@SVSU.edu/</w:t>
              </w:r>
            </w:hyperlink>
            <w:r w:rsidRPr="00E9013B">
              <w:rPr>
                <w:rFonts w:asciiTheme="minorHAnsi" w:eastAsia="Times New Roman" w:hAnsiTheme="minorHAnsi" w:cstheme="minorHAnsi"/>
                <w:sz w:val="20"/>
                <w:szCs w:val="20"/>
              </w:rPr>
              <w:t xml:space="preserve"> 989-964-2011 </w:t>
            </w:r>
          </w:p>
          <w:p w14:paraId="0B897C63"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r>
      <w:tr w:rsidR="0071132C" w:rsidRPr="00E9013B" w14:paraId="22B5A6C4"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1DC203E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Clinical/Practicum Coordinator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371D4775"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MSN &amp; Certificate - PMHNP </w:t>
            </w:r>
          </w:p>
          <w:p w14:paraId="794B1B5B"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p w14:paraId="516579AE"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3CF9D95C"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r w:rsidRPr="00E9013B">
              <w:rPr>
                <w:rFonts w:asciiTheme="minorHAnsi" w:eastAsia="Times New Roman" w:hAnsiTheme="minorHAnsi" w:cstheme="minorHAnsi"/>
                <w:sz w:val="20"/>
                <w:szCs w:val="20"/>
              </w:rPr>
              <w:t>Rebecca Bicigo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8146D65" w14:textId="77777777" w:rsidR="0071132C" w:rsidRPr="00E9013B" w:rsidRDefault="0071132C" w:rsidP="0071132C">
            <w:pPr>
              <w:spacing w:after="0" w:line="240" w:lineRule="auto"/>
              <w:textAlignment w:val="baseline"/>
              <w:rPr>
                <w:rFonts w:asciiTheme="minorHAnsi" w:eastAsia="Times New Roman" w:hAnsiTheme="minorHAnsi" w:cstheme="minorHAnsi"/>
                <w:sz w:val="24"/>
                <w:szCs w:val="24"/>
              </w:rPr>
            </w:pPr>
            <w:hyperlink r:id="rId33" w:tgtFrame="_blank" w:history="1">
              <w:r w:rsidRPr="00E9013B">
                <w:rPr>
                  <w:rFonts w:asciiTheme="minorHAnsi" w:eastAsia="Times New Roman" w:hAnsiTheme="minorHAnsi" w:cstheme="minorHAnsi"/>
                  <w:sz w:val="20"/>
                  <w:szCs w:val="20"/>
                  <w:u w:val="single"/>
                </w:rPr>
                <w:t>rlbicigo@SVSU.edu/</w:t>
              </w:r>
            </w:hyperlink>
            <w:r w:rsidRPr="00E9013B">
              <w:rPr>
                <w:rFonts w:asciiTheme="minorHAnsi" w:eastAsia="Times New Roman" w:hAnsiTheme="minorHAnsi" w:cstheme="minorHAnsi"/>
                <w:sz w:val="20"/>
                <w:szCs w:val="20"/>
              </w:rPr>
              <w:t xml:space="preserve"> 969-964-4218 </w:t>
            </w:r>
          </w:p>
        </w:tc>
      </w:tr>
    </w:tbl>
    <w:p w14:paraId="2DCB7656"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sz w:val="20"/>
          <w:szCs w:val="20"/>
          <w:bdr w:val="none" w:sz="0" w:space="0" w:color="auto" w:frame="1"/>
          <w:shd w:val="clear" w:color="auto" w:fill="C6C6C6"/>
        </w:rPr>
        <w:t> </w:t>
      </w:r>
    </w:p>
    <w:p w14:paraId="71877F81" w14:textId="77777777" w:rsidR="0071132C" w:rsidRPr="00E9013B" w:rsidRDefault="0071132C" w:rsidP="0071132C">
      <w:pPr>
        <w:spacing w:after="0" w:line="240" w:lineRule="auto"/>
        <w:textAlignment w:val="baseline"/>
        <w:rPr>
          <w:rFonts w:asciiTheme="minorHAnsi" w:eastAsia="Times New Roman" w:hAnsiTheme="minorHAnsi" w:cstheme="minorHAnsi"/>
          <w:sz w:val="18"/>
          <w:szCs w:val="18"/>
        </w:rPr>
      </w:pPr>
      <w:r w:rsidRPr="00E9013B">
        <w:rPr>
          <w:rFonts w:asciiTheme="minorHAnsi" w:eastAsia="Times New Roman" w:hAnsiTheme="minorHAnsi" w:cstheme="minorHAnsi"/>
          <w:i/>
          <w:iCs/>
          <w:sz w:val="20"/>
          <w:szCs w:val="20"/>
        </w:rPr>
        <w:t xml:space="preserve">This policy is subject to periodic review and revision by the Department of Nursing in consultation with all Program Directors (BSN, MSN, DNP, and Certificate) and institutional legal </w:t>
      </w:r>
      <w:proofErr w:type="gramStart"/>
      <w:r w:rsidRPr="00E9013B">
        <w:rPr>
          <w:rFonts w:asciiTheme="minorHAnsi" w:eastAsia="Times New Roman" w:hAnsiTheme="minorHAnsi" w:cstheme="minorHAnsi"/>
          <w:i/>
          <w:iCs/>
          <w:sz w:val="20"/>
          <w:szCs w:val="20"/>
        </w:rPr>
        <w:t>counsel..</w:t>
      </w:r>
      <w:proofErr w:type="gramEnd"/>
      <w:r w:rsidRPr="00E9013B">
        <w:rPr>
          <w:rFonts w:asciiTheme="minorHAnsi" w:eastAsia="Times New Roman" w:hAnsiTheme="minorHAnsi" w:cstheme="minorHAnsi"/>
          <w:i/>
          <w:iCs/>
          <w:sz w:val="20"/>
          <w:szCs w:val="20"/>
        </w:rPr>
        <w:t xml:space="preserve"> SVSU Nursing Department reserves the right to amend this policy at any time; students in all Nursing Programs will be notified of substantive changes.</w:t>
      </w:r>
    </w:p>
    <w:p w14:paraId="4473C55B" w14:textId="212DE1E5" w:rsidR="00987D26" w:rsidRPr="00E9013B" w:rsidRDefault="00987D26" w:rsidP="00B06B61">
      <w:pPr>
        <w:pStyle w:val="Heading1"/>
      </w:pPr>
    </w:p>
    <w:p w14:paraId="16F9E64C" w14:textId="77777777" w:rsidR="00987D26" w:rsidRPr="00E9013B" w:rsidRDefault="00987D26" w:rsidP="00B06B61">
      <w:pPr>
        <w:pStyle w:val="Heading1"/>
      </w:pPr>
    </w:p>
    <w:p w14:paraId="52254219" w14:textId="77777777" w:rsidR="00987D26" w:rsidRDefault="00987D26" w:rsidP="00B06B61">
      <w:pPr>
        <w:pStyle w:val="Heading1"/>
      </w:pPr>
    </w:p>
    <w:p w14:paraId="2415ECAE" w14:textId="77777777" w:rsidR="00987D26" w:rsidRDefault="00987D26" w:rsidP="00B06B61">
      <w:pPr>
        <w:pStyle w:val="Heading1"/>
      </w:pPr>
    </w:p>
    <w:p w14:paraId="520DABDE" w14:textId="77777777" w:rsidR="00987D26" w:rsidRDefault="00987D26" w:rsidP="00B06B61">
      <w:pPr>
        <w:pStyle w:val="Heading1"/>
      </w:pPr>
    </w:p>
    <w:p w14:paraId="6D79A8A1" w14:textId="77777777" w:rsidR="00987D26" w:rsidRDefault="00987D26" w:rsidP="00B06B61">
      <w:pPr>
        <w:pStyle w:val="Heading1"/>
      </w:pPr>
    </w:p>
    <w:p w14:paraId="16E86BF3" w14:textId="77777777" w:rsidR="00987D26" w:rsidRDefault="00987D26" w:rsidP="00B06B61">
      <w:pPr>
        <w:pStyle w:val="Heading1"/>
      </w:pPr>
    </w:p>
    <w:p w14:paraId="2F1AC62A" w14:textId="77777777" w:rsidR="00987D26" w:rsidRDefault="00987D26" w:rsidP="00B06B61">
      <w:pPr>
        <w:pStyle w:val="Heading1"/>
      </w:pPr>
    </w:p>
    <w:p w14:paraId="429F78CA" w14:textId="77777777" w:rsidR="00987D26" w:rsidRDefault="00987D26" w:rsidP="00B06B61">
      <w:pPr>
        <w:pStyle w:val="Heading1"/>
      </w:pPr>
    </w:p>
    <w:p w14:paraId="7246A177" w14:textId="77777777" w:rsidR="00987D26" w:rsidRDefault="00987D26" w:rsidP="00B06B61">
      <w:pPr>
        <w:pStyle w:val="Heading1"/>
      </w:pPr>
    </w:p>
    <w:p w14:paraId="029CE7FA" w14:textId="77777777" w:rsidR="00987D26" w:rsidRDefault="00987D26" w:rsidP="00B06B61">
      <w:pPr>
        <w:pStyle w:val="Heading1"/>
      </w:pPr>
    </w:p>
    <w:p w14:paraId="2B2477F7" w14:textId="77777777" w:rsidR="00987D26" w:rsidRDefault="00987D26" w:rsidP="00B06B61">
      <w:pPr>
        <w:pStyle w:val="Heading1"/>
      </w:pPr>
    </w:p>
    <w:p w14:paraId="77736BBE" w14:textId="77777777" w:rsidR="00987D26" w:rsidRDefault="00987D26" w:rsidP="00B06B61">
      <w:pPr>
        <w:pStyle w:val="Heading1"/>
      </w:pPr>
    </w:p>
    <w:p w14:paraId="77F3DA64" w14:textId="77777777" w:rsidR="00192EE3" w:rsidRDefault="00192EE3" w:rsidP="00B06B61">
      <w:pPr>
        <w:pStyle w:val="Heading1"/>
        <w:sectPr w:rsidR="00192EE3" w:rsidSect="00351C97">
          <w:pgSz w:w="12240" w:h="15840"/>
          <w:pgMar w:top="1260" w:right="1080" w:bottom="1440" w:left="1080" w:header="720" w:footer="720" w:gutter="0"/>
          <w:cols w:space="720"/>
          <w:docGrid w:linePitch="299"/>
        </w:sectPr>
      </w:pPr>
    </w:p>
    <w:p w14:paraId="74DA44E7" w14:textId="77777777" w:rsidR="00987D26" w:rsidRDefault="00987D26" w:rsidP="00B06B61">
      <w:pPr>
        <w:pStyle w:val="Heading1"/>
      </w:pPr>
    </w:p>
    <w:p w14:paraId="29CD3ECF" w14:textId="77777777" w:rsidR="00987D26" w:rsidRDefault="00987D26" w:rsidP="00B06B61">
      <w:pPr>
        <w:pStyle w:val="Heading1"/>
      </w:pPr>
    </w:p>
    <w:p w14:paraId="08D754A3" w14:textId="749240CF" w:rsidR="0072527C" w:rsidRPr="0072527C" w:rsidRDefault="0072527C" w:rsidP="00E9013B">
      <w:pPr>
        <w:pStyle w:val="Heading1"/>
      </w:pPr>
      <w:r w:rsidRPr="0072527C">
        <w:t xml:space="preserve">Out-of-State PMHNP Clinical Compliance Addendum </w:t>
      </w:r>
    </w:p>
    <w:p w14:paraId="47D6B267" w14:textId="77777777" w:rsidR="0072527C" w:rsidRPr="0072527C" w:rsidRDefault="0072527C" w:rsidP="00B06B61">
      <w:pPr>
        <w:pStyle w:val="Heading1"/>
      </w:pPr>
    </w:p>
    <w:p w14:paraId="1286F44F" w14:textId="77777777" w:rsidR="0072527C" w:rsidRPr="0072527C" w:rsidRDefault="0072527C" w:rsidP="00B06B61">
      <w:pPr>
        <w:pStyle w:val="Heading2"/>
      </w:pPr>
      <w:r w:rsidRPr="0072527C">
        <w:t>Purpose</w:t>
      </w:r>
    </w:p>
    <w:p w14:paraId="5E573AD6"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This Out-of-State Clinical Compliance Addendum supplements the</w:t>
      </w:r>
      <w:r w:rsidRPr="0072527C">
        <w:rPr>
          <w:rStyle w:val="apple-converted-space"/>
          <w:rFonts w:asciiTheme="minorHAnsi" w:hAnsiTheme="minorHAnsi" w:cstheme="minorHAnsi"/>
          <w:color w:val="000000"/>
        </w:rPr>
        <w:t> </w:t>
      </w:r>
      <w:r w:rsidRPr="0072527C">
        <w:rPr>
          <w:rStyle w:val="Emphasis"/>
          <w:rFonts w:asciiTheme="minorHAnsi" w:hAnsiTheme="minorHAnsi" w:cstheme="minorHAnsi"/>
          <w:color w:val="000000"/>
        </w:rPr>
        <w:t>Student, Faculty, and Preceptor Handbook, PMHNP Program</w:t>
      </w:r>
      <w:r w:rsidRPr="0072527C">
        <w:rPr>
          <w:rStyle w:val="apple-converted-space"/>
          <w:rFonts w:asciiTheme="minorHAnsi" w:hAnsiTheme="minorHAnsi" w:cstheme="minorHAnsi"/>
          <w:color w:val="000000"/>
        </w:rPr>
        <w:t> </w:t>
      </w:r>
      <w:r w:rsidRPr="0072527C">
        <w:rPr>
          <w:rFonts w:asciiTheme="minorHAnsi" w:hAnsiTheme="minorHAnsi" w:cstheme="minorHAnsi"/>
          <w:color w:val="000000"/>
        </w:rPr>
        <w:t>and applies to all PMHNP clinical experiences conducted</w:t>
      </w:r>
      <w:r w:rsidRPr="0072527C">
        <w:rPr>
          <w:rStyle w:val="apple-converted-space"/>
          <w:rFonts w:asciiTheme="minorHAnsi" w:hAnsiTheme="minorHAnsi" w:cstheme="minorHAnsi"/>
          <w:color w:val="000000"/>
        </w:rPr>
        <w:t> </w:t>
      </w:r>
      <w:r w:rsidRPr="0072527C">
        <w:rPr>
          <w:rStyle w:val="Strong"/>
          <w:rFonts w:asciiTheme="minorHAnsi" w:hAnsiTheme="minorHAnsi" w:cstheme="minorHAnsi"/>
          <w:color w:val="000000"/>
        </w:rPr>
        <w:t>outside the State of Michigan</w:t>
      </w:r>
      <w:r w:rsidRPr="0072527C">
        <w:rPr>
          <w:rFonts w:asciiTheme="minorHAnsi" w:hAnsiTheme="minorHAnsi" w:cstheme="minorHAnsi"/>
          <w:color w:val="000000"/>
        </w:rPr>
        <w:t>. It establishes a uniform framework to ensure compliance with applicable state board of nursing requirements governing out-of-state clinical education.</w:t>
      </w:r>
    </w:p>
    <w:p w14:paraId="5379102A"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42244E45">
          <v:rect id="_x0000_i1025" alt="" style="width:468pt;height:.05pt;mso-width-percent:0;mso-height-percent:0;mso-width-percent:0;mso-height-percent:0" o:hralign="center" o:hrstd="t" o:hr="t" fillcolor="#a0a0a0" stroked="f"/>
        </w:pict>
      </w:r>
    </w:p>
    <w:p w14:paraId="666DEEBA" w14:textId="77777777" w:rsidR="0072527C" w:rsidRPr="0072527C" w:rsidRDefault="0072527C" w:rsidP="00B06B61">
      <w:pPr>
        <w:pStyle w:val="Heading2"/>
      </w:pPr>
      <w:r w:rsidRPr="0072527C">
        <w:t>Student Licensure</w:t>
      </w:r>
    </w:p>
    <w:p w14:paraId="226C3CC0"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For clinical experiences conducted outside Michigan, PMHNP students must hold a</w:t>
      </w:r>
      <w:r w:rsidRPr="0072527C">
        <w:rPr>
          <w:rStyle w:val="apple-converted-space"/>
          <w:rFonts w:asciiTheme="minorHAnsi" w:hAnsiTheme="minorHAnsi" w:cstheme="minorHAnsi"/>
          <w:color w:val="000000"/>
        </w:rPr>
        <w:t> </w:t>
      </w:r>
      <w:r w:rsidRPr="0072527C">
        <w:rPr>
          <w:rStyle w:val="Strong"/>
          <w:rFonts w:asciiTheme="minorHAnsi" w:hAnsiTheme="minorHAnsi" w:cstheme="minorHAnsi"/>
          <w:color w:val="000000"/>
        </w:rPr>
        <w:t>current, unencumbered registered nurse (RN) license</w:t>
      </w:r>
      <w:r w:rsidRPr="0072527C">
        <w:rPr>
          <w:rStyle w:val="apple-converted-space"/>
          <w:rFonts w:asciiTheme="minorHAnsi" w:hAnsiTheme="minorHAnsi" w:cstheme="minorHAnsi"/>
          <w:color w:val="000000"/>
        </w:rPr>
        <w:t> </w:t>
      </w:r>
      <w:r w:rsidRPr="0072527C">
        <w:rPr>
          <w:rFonts w:asciiTheme="minorHAnsi" w:hAnsiTheme="minorHAnsi" w:cstheme="minorHAnsi"/>
          <w:color w:val="000000"/>
        </w:rPr>
        <w:t>in the state where the clinical experience occurs, unless otherwise permitted by state law or interstate compact provisions applicable to graduate nursing education.</w:t>
      </w:r>
    </w:p>
    <w:p w14:paraId="2D6349CC"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351685D3">
          <v:rect id="_x0000_i1026" alt="" style="width:468pt;height:.05pt;mso-width-percent:0;mso-height-percent:0;mso-width-percent:0;mso-height-percent:0" o:hralign="center" o:hrstd="t" o:hr="t" fillcolor="#a0a0a0" stroked="f"/>
        </w:pict>
      </w:r>
    </w:p>
    <w:p w14:paraId="5512EBDA" w14:textId="77777777" w:rsidR="0072527C" w:rsidRPr="0072527C" w:rsidRDefault="0072527C" w:rsidP="00B06B61">
      <w:pPr>
        <w:pStyle w:val="Heading2"/>
      </w:pPr>
      <w:r w:rsidRPr="0072527C">
        <w:t>Faculty Clinical Oversight</w:t>
      </w:r>
    </w:p>
    <w:p w14:paraId="51EEF4BE"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For all out-of-state clinical experiences, SVSU will designate a</w:t>
      </w:r>
      <w:r w:rsidRPr="0072527C">
        <w:rPr>
          <w:rStyle w:val="apple-converted-space"/>
          <w:rFonts w:asciiTheme="minorHAnsi" w:hAnsiTheme="minorHAnsi" w:cstheme="minorHAnsi"/>
          <w:color w:val="000000"/>
        </w:rPr>
        <w:t> </w:t>
      </w:r>
      <w:r w:rsidRPr="0072527C">
        <w:rPr>
          <w:rStyle w:val="Strong"/>
          <w:rFonts w:asciiTheme="minorHAnsi" w:hAnsiTheme="minorHAnsi" w:cstheme="minorHAnsi"/>
          <w:color w:val="000000"/>
        </w:rPr>
        <w:t>nursing faculty member responsible for clinical oversight</w:t>
      </w:r>
      <w:r w:rsidRPr="0072527C">
        <w:rPr>
          <w:rFonts w:asciiTheme="minorHAnsi" w:hAnsiTheme="minorHAnsi" w:cstheme="minorHAnsi"/>
          <w:color w:val="000000"/>
        </w:rPr>
        <w:t>. Where required by state regulation, this faculty member will hold an</w:t>
      </w:r>
      <w:r w:rsidRPr="0072527C">
        <w:rPr>
          <w:rStyle w:val="apple-converted-space"/>
          <w:rFonts w:asciiTheme="minorHAnsi" w:hAnsiTheme="minorHAnsi" w:cstheme="minorHAnsi"/>
          <w:color w:val="000000"/>
        </w:rPr>
        <w:t> </w:t>
      </w:r>
      <w:r w:rsidRPr="0072527C">
        <w:rPr>
          <w:rStyle w:val="Strong"/>
          <w:rFonts w:asciiTheme="minorHAnsi" w:hAnsiTheme="minorHAnsi" w:cstheme="minorHAnsi"/>
          <w:color w:val="000000"/>
        </w:rPr>
        <w:t>unencumbered nursing license in the state where the clinical experience occurs</w:t>
      </w:r>
      <w:r w:rsidRPr="0072527C">
        <w:rPr>
          <w:rFonts w:asciiTheme="minorHAnsi" w:hAnsiTheme="minorHAnsi" w:cstheme="minorHAnsi"/>
          <w:color w:val="000000"/>
        </w:rPr>
        <w:t>, at the level being taught or higher. Responsibilities include:</w:t>
      </w:r>
    </w:p>
    <w:p w14:paraId="5730021A" w14:textId="77777777" w:rsidR="0072527C" w:rsidRPr="0072527C" w:rsidRDefault="0072527C" w:rsidP="00E70F52">
      <w:pPr>
        <w:pStyle w:val="NormalWeb"/>
        <w:numPr>
          <w:ilvl w:val="0"/>
          <w:numId w:val="27"/>
        </w:numPr>
        <w:rPr>
          <w:rFonts w:asciiTheme="minorHAnsi" w:hAnsiTheme="minorHAnsi" w:cstheme="minorHAnsi"/>
          <w:color w:val="000000"/>
        </w:rPr>
      </w:pPr>
      <w:r w:rsidRPr="0072527C">
        <w:rPr>
          <w:rFonts w:asciiTheme="minorHAnsi" w:hAnsiTheme="minorHAnsi" w:cstheme="minorHAnsi"/>
          <w:color w:val="000000"/>
        </w:rPr>
        <w:t>Oversight of the clinical learning experience</w:t>
      </w:r>
    </w:p>
    <w:p w14:paraId="67CD7A8E" w14:textId="77777777" w:rsidR="0072527C" w:rsidRPr="0072527C" w:rsidRDefault="0072527C" w:rsidP="00E70F52">
      <w:pPr>
        <w:pStyle w:val="NormalWeb"/>
        <w:numPr>
          <w:ilvl w:val="0"/>
          <w:numId w:val="27"/>
        </w:numPr>
        <w:rPr>
          <w:rFonts w:asciiTheme="minorHAnsi" w:hAnsiTheme="minorHAnsi" w:cstheme="minorHAnsi"/>
          <w:color w:val="000000"/>
        </w:rPr>
      </w:pPr>
      <w:r w:rsidRPr="0072527C">
        <w:rPr>
          <w:rFonts w:asciiTheme="minorHAnsi" w:hAnsiTheme="minorHAnsi" w:cstheme="minorHAnsi"/>
          <w:color w:val="000000"/>
        </w:rPr>
        <w:t>Evaluation of nursing competencies</w:t>
      </w:r>
    </w:p>
    <w:p w14:paraId="50E394FE" w14:textId="77777777" w:rsidR="0072527C" w:rsidRPr="0072527C" w:rsidRDefault="0072527C" w:rsidP="00E70F52">
      <w:pPr>
        <w:pStyle w:val="NormalWeb"/>
        <w:numPr>
          <w:ilvl w:val="0"/>
          <w:numId w:val="27"/>
        </w:numPr>
        <w:rPr>
          <w:rFonts w:asciiTheme="minorHAnsi" w:hAnsiTheme="minorHAnsi" w:cstheme="minorHAnsi"/>
          <w:color w:val="000000"/>
        </w:rPr>
      </w:pPr>
      <w:r w:rsidRPr="0072527C">
        <w:rPr>
          <w:rFonts w:asciiTheme="minorHAnsi" w:hAnsiTheme="minorHAnsi" w:cstheme="minorHAnsi"/>
          <w:color w:val="000000"/>
        </w:rPr>
        <w:t>Review of preceptor input</w:t>
      </w:r>
    </w:p>
    <w:p w14:paraId="45D7B455" w14:textId="77777777" w:rsidR="0072527C" w:rsidRPr="0072527C" w:rsidRDefault="0072527C" w:rsidP="00E70F52">
      <w:pPr>
        <w:pStyle w:val="NormalWeb"/>
        <w:numPr>
          <w:ilvl w:val="0"/>
          <w:numId w:val="27"/>
        </w:numPr>
        <w:rPr>
          <w:rFonts w:asciiTheme="minorHAnsi" w:hAnsiTheme="minorHAnsi" w:cstheme="minorHAnsi"/>
          <w:color w:val="000000"/>
        </w:rPr>
      </w:pPr>
      <w:r w:rsidRPr="0072527C">
        <w:rPr>
          <w:rFonts w:asciiTheme="minorHAnsi" w:hAnsiTheme="minorHAnsi" w:cstheme="minorHAnsi"/>
          <w:color w:val="000000"/>
        </w:rPr>
        <w:t>Final determination of satisfactory or unsatisfactory clinical performance</w:t>
      </w:r>
    </w:p>
    <w:p w14:paraId="7F2DF578"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Michigan-based course faculty may retain responsibility for didactic instruction and final course grading.</w:t>
      </w:r>
    </w:p>
    <w:p w14:paraId="212EFF92"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792ADC2F">
          <v:rect id="_x0000_i1027" alt="" style="width:468pt;height:.05pt;mso-width-percent:0;mso-height-percent:0;mso-width-percent:0;mso-height-percent:0" o:hralign="center" o:hrstd="t" o:hr="t" fillcolor="#a0a0a0" stroked="f"/>
        </w:pict>
      </w:r>
    </w:p>
    <w:p w14:paraId="230F4B00" w14:textId="77777777" w:rsidR="0072527C" w:rsidRPr="0072527C" w:rsidRDefault="0072527C" w:rsidP="00B06B61">
      <w:pPr>
        <w:pStyle w:val="Heading2"/>
      </w:pPr>
      <w:r w:rsidRPr="0072527C">
        <w:t>Preceptor Qualifications and Role</w:t>
      </w:r>
    </w:p>
    <w:p w14:paraId="1CBCF301"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Clinical preceptors may include nurse practitioners, physicians, psychologists, physician assistants, licensed social workers, licensed professional counselors, and other licensed behavioral health professionals, provided they:</w:t>
      </w:r>
    </w:p>
    <w:p w14:paraId="17C32317" w14:textId="77777777" w:rsidR="0072527C" w:rsidRPr="0072527C" w:rsidRDefault="0072527C" w:rsidP="00E70F52">
      <w:pPr>
        <w:pStyle w:val="NormalWeb"/>
        <w:numPr>
          <w:ilvl w:val="0"/>
          <w:numId w:val="28"/>
        </w:numPr>
        <w:rPr>
          <w:rFonts w:asciiTheme="minorHAnsi" w:hAnsiTheme="minorHAnsi" w:cstheme="minorHAnsi"/>
          <w:color w:val="000000"/>
        </w:rPr>
      </w:pPr>
      <w:r w:rsidRPr="0072527C">
        <w:rPr>
          <w:rFonts w:asciiTheme="minorHAnsi" w:hAnsiTheme="minorHAnsi" w:cstheme="minorHAnsi"/>
          <w:color w:val="000000"/>
        </w:rPr>
        <w:t>Hold an unencumbered license in the state of the clinical site</w:t>
      </w:r>
    </w:p>
    <w:p w14:paraId="3425E5E6" w14:textId="77777777" w:rsidR="0072527C" w:rsidRPr="0072527C" w:rsidRDefault="0072527C" w:rsidP="00E70F52">
      <w:pPr>
        <w:pStyle w:val="NormalWeb"/>
        <w:numPr>
          <w:ilvl w:val="0"/>
          <w:numId w:val="28"/>
        </w:numPr>
        <w:rPr>
          <w:rFonts w:asciiTheme="minorHAnsi" w:hAnsiTheme="minorHAnsi" w:cstheme="minorHAnsi"/>
          <w:color w:val="000000"/>
        </w:rPr>
      </w:pPr>
      <w:r w:rsidRPr="0072527C">
        <w:rPr>
          <w:rFonts w:asciiTheme="minorHAnsi" w:hAnsiTheme="minorHAnsi" w:cstheme="minorHAnsi"/>
          <w:color w:val="000000"/>
        </w:rPr>
        <w:lastRenderedPageBreak/>
        <w:t>Practice within a scope appropriate to PMHNP student learning objectives</w:t>
      </w:r>
    </w:p>
    <w:p w14:paraId="2CF17967"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Preceptors provide day-to-day clinical supervision and formative feedback.</w:t>
      </w:r>
      <w:r w:rsidRPr="0072527C">
        <w:rPr>
          <w:rStyle w:val="apple-converted-space"/>
          <w:rFonts w:asciiTheme="minorHAnsi" w:hAnsiTheme="minorHAnsi" w:cstheme="minorHAnsi"/>
          <w:color w:val="000000"/>
        </w:rPr>
        <w:t> </w:t>
      </w:r>
      <w:r w:rsidRPr="0072527C">
        <w:rPr>
          <w:rStyle w:val="Strong"/>
          <w:rFonts w:asciiTheme="minorHAnsi" w:hAnsiTheme="minorHAnsi" w:cstheme="minorHAnsi"/>
          <w:color w:val="000000"/>
        </w:rPr>
        <w:t>Preceptors do not hold final evaluative authority</w:t>
      </w:r>
      <w:r w:rsidRPr="0072527C">
        <w:rPr>
          <w:rStyle w:val="apple-converted-space"/>
          <w:rFonts w:asciiTheme="minorHAnsi" w:hAnsiTheme="minorHAnsi" w:cstheme="minorHAnsi"/>
          <w:color w:val="000000"/>
        </w:rPr>
        <w:t> </w:t>
      </w:r>
      <w:r w:rsidRPr="0072527C">
        <w:rPr>
          <w:rFonts w:asciiTheme="minorHAnsi" w:hAnsiTheme="minorHAnsi" w:cstheme="minorHAnsi"/>
          <w:color w:val="000000"/>
        </w:rPr>
        <w:t>for student clinical performance.</w:t>
      </w:r>
    </w:p>
    <w:p w14:paraId="46CB3DE2"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2F007837">
          <v:rect id="_x0000_i1028" alt="" style="width:468pt;height:.05pt;mso-width-percent:0;mso-height-percent:0;mso-width-percent:0;mso-height-percent:0" o:hralign="center" o:hrstd="t" o:hr="t" fillcolor="#a0a0a0" stroked="f"/>
        </w:pict>
      </w:r>
    </w:p>
    <w:p w14:paraId="7E11DC4B" w14:textId="77777777" w:rsidR="0072527C" w:rsidRPr="0072527C" w:rsidRDefault="0072527C" w:rsidP="00B06B61">
      <w:pPr>
        <w:pStyle w:val="Heading2"/>
      </w:pPr>
      <w:r w:rsidRPr="0072527C">
        <w:t>Preceptor Orientation and Acknowledgement</w:t>
      </w:r>
    </w:p>
    <w:p w14:paraId="0E3D173F"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All out-of-state preceptors receive orientation materials describing PMHNP role expectations, student scope of practice, course objectives, and evaluation processes. Preceptors must acknowledge receipt and understanding of these materials prior to the start of clinical practice.</w:t>
      </w:r>
    </w:p>
    <w:p w14:paraId="58B171E0"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300FA1D0">
          <v:rect id="_x0000_i1029" alt="" style="width:468pt;height:.05pt;mso-width-percent:0;mso-height-percent:0;mso-width-percent:0;mso-height-percent:0" o:hralign="center" o:hrstd="t" o:hr="t" fillcolor="#a0a0a0" stroked="f"/>
        </w:pict>
      </w:r>
    </w:p>
    <w:p w14:paraId="2A6A7BBD" w14:textId="77777777" w:rsidR="0072527C" w:rsidRPr="0072527C" w:rsidRDefault="0072527C" w:rsidP="00B06B61">
      <w:pPr>
        <w:pStyle w:val="Heading2"/>
      </w:pPr>
      <w:r w:rsidRPr="0072527C">
        <w:t>Faculty Monitoring and Evaluation</w:t>
      </w:r>
    </w:p>
    <w:p w14:paraId="5219C193"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Faculty monitoring may occur through virtual or in-person modalities and includes scheduled faculty–student conferences, review of clinical logs and assignments, communication with preceptors, and virtual or in-person clinical evaluations. Nursing faculty retain final authority for evaluation of nursing competencies and clinical performance.</w:t>
      </w:r>
    </w:p>
    <w:p w14:paraId="4123FBEB" w14:textId="77777777" w:rsidR="0072527C" w:rsidRPr="0072527C" w:rsidRDefault="00000000" w:rsidP="0072527C">
      <w:pPr>
        <w:rPr>
          <w:rFonts w:asciiTheme="minorHAnsi" w:hAnsiTheme="minorHAnsi" w:cstheme="minorHAnsi"/>
          <w:color w:val="000000"/>
          <w:sz w:val="24"/>
          <w:szCs w:val="24"/>
        </w:rPr>
      </w:pPr>
      <w:r>
        <w:rPr>
          <w:rFonts w:asciiTheme="minorHAnsi" w:hAnsiTheme="minorHAnsi" w:cstheme="minorHAnsi"/>
          <w:noProof/>
          <w:color w:val="000000"/>
          <w:sz w:val="24"/>
          <w:szCs w:val="24"/>
        </w:rPr>
        <w:pict w14:anchorId="16EDBFDF">
          <v:rect id="_x0000_i1030" alt="" style="width:468pt;height:.05pt;mso-width-percent:0;mso-height-percent:0;mso-width-percent:0;mso-height-percent:0" o:hralign="center" o:hrstd="t" o:hr="t" fillcolor="#a0a0a0" stroked="f"/>
        </w:pict>
      </w:r>
    </w:p>
    <w:p w14:paraId="1C844635" w14:textId="77777777" w:rsidR="0072527C" w:rsidRPr="0072527C" w:rsidRDefault="0072527C" w:rsidP="00B06B61">
      <w:pPr>
        <w:pStyle w:val="Heading2"/>
      </w:pPr>
      <w:r w:rsidRPr="0072527C">
        <w:t>Affiliation Agreements</w:t>
      </w:r>
    </w:p>
    <w:p w14:paraId="19861EF2" w14:textId="77777777" w:rsidR="0072527C" w:rsidRPr="0072527C" w:rsidRDefault="0072527C" w:rsidP="0072527C">
      <w:pPr>
        <w:pStyle w:val="NormalWeb"/>
        <w:rPr>
          <w:rFonts w:asciiTheme="minorHAnsi" w:hAnsiTheme="minorHAnsi" w:cstheme="minorHAnsi"/>
          <w:color w:val="000000"/>
        </w:rPr>
      </w:pPr>
      <w:r w:rsidRPr="0072527C">
        <w:rPr>
          <w:rFonts w:asciiTheme="minorHAnsi" w:hAnsiTheme="minorHAnsi" w:cstheme="minorHAnsi"/>
          <w:color w:val="000000"/>
        </w:rPr>
        <w:t>A written affiliation agreement between SVSU and each out-of-state clinical site must be fully executed prior to the start of clinical practice and will reflect applicable state licensure and supervision requirements.</w:t>
      </w:r>
    </w:p>
    <w:p w14:paraId="495DEC86" w14:textId="77777777" w:rsidR="0072527C" w:rsidRPr="0072527C" w:rsidRDefault="00000000" w:rsidP="0072527C">
      <w:pPr>
        <w:rPr>
          <w:rFonts w:asciiTheme="minorHAnsi" w:hAnsiTheme="minorHAnsi" w:cstheme="minorHAnsi"/>
          <w:color w:val="000000"/>
          <w:sz w:val="24"/>
          <w:szCs w:val="24"/>
        </w:rPr>
      </w:pPr>
      <w:r>
        <w:pict w14:anchorId="644366FA">
          <v:rect id="Horizontal Line 7" o:spid="_x0000_s1026" style="width:7in;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347BCE1" w14:textId="77777777" w:rsidR="0072527C" w:rsidRPr="0072527C" w:rsidRDefault="0072527C" w:rsidP="0072527C">
      <w:pPr>
        <w:pStyle w:val="NormalWeb"/>
        <w:rPr>
          <w:rFonts w:asciiTheme="minorHAnsi" w:hAnsiTheme="minorHAnsi" w:cstheme="minorHAnsi"/>
          <w:color w:val="000000"/>
        </w:rPr>
      </w:pPr>
      <w:r w:rsidRPr="0072527C">
        <w:rPr>
          <w:rStyle w:val="Emphasis"/>
          <w:rFonts w:asciiTheme="minorHAnsi" w:hAnsiTheme="minorHAnsi" w:cstheme="minorHAnsi"/>
          <w:color w:val="000000"/>
        </w:rPr>
        <w:t>This addendum is maintained on file and provided upon request to regulatory or accrediting bodies.</w:t>
      </w:r>
    </w:p>
    <w:p w14:paraId="6225C24D" w14:textId="77777777" w:rsidR="0072527C" w:rsidRPr="0072527C" w:rsidRDefault="0072527C" w:rsidP="0072527C">
      <w:pPr>
        <w:rPr>
          <w:rFonts w:asciiTheme="minorHAnsi" w:hAnsiTheme="minorHAnsi" w:cstheme="minorHAnsi"/>
          <w:sz w:val="24"/>
          <w:szCs w:val="24"/>
        </w:rPr>
      </w:pPr>
    </w:p>
    <w:p w14:paraId="380A93DD" w14:textId="77777777" w:rsidR="0072527C" w:rsidRPr="00503F0F" w:rsidRDefault="0072527C">
      <w:pPr>
        <w:widowControl w:val="0"/>
        <w:pBdr>
          <w:top w:val="nil"/>
          <w:left w:val="nil"/>
          <w:bottom w:val="nil"/>
          <w:right w:val="nil"/>
          <w:between w:val="nil"/>
        </w:pBdr>
        <w:spacing w:after="0" w:line="249" w:lineRule="auto"/>
        <w:ind w:right="80"/>
        <w:rPr>
          <w:color w:val="000000" w:themeColor="text1"/>
          <w:sz w:val="24"/>
          <w:szCs w:val="24"/>
        </w:rPr>
      </w:pPr>
    </w:p>
    <w:sectPr w:rsidR="0072527C" w:rsidRPr="00503F0F" w:rsidSect="00351C97">
      <w:pgSz w:w="12240" w:h="15840"/>
      <w:pgMar w:top="126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7498C" w14:textId="77777777" w:rsidR="004E17AB" w:rsidRDefault="004E17AB">
      <w:pPr>
        <w:spacing w:after="0" w:line="240" w:lineRule="auto"/>
      </w:pPr>
      <w:r>
        <w:separator/>
      </w:r>
    </w:p>
  </w:endnote>
  <w:endnote w:type="continuationSeparator" w:id="0">
    <w:p w14:paraId="186D2104" w14:textId="77777777" w:rsidR="004E17AB" w:rsidRDefault="004E1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337B163A-E178-4B7E-9829-31416328338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2" w:fontKey="{BAC7F6E5-7F5D-46AA-9E95-A54BC8B364D4}"/>
  </w:font>
  <w:font w:name="Calibri">
    <w:panose1 w:val="020F0502020204030204"/>
    <w:charset w:val="00"/>
    <w:family w:val="swiss"/>
    <w:pitch w:val="variable"/>
    <w:sig w:usb0="E4002EFF" w:usb1="C200247B" w:usb2="00000009" w:usb3="00000000" w:csb0="000001FF" w:csb1="00000000"/>
    <w:embedRegular r:id="rId3" w:fontKey="{E7046F35-DEEB-4535-9704-512A1F6EE1A3}"/>
    <w:embedBold r:id="rId4" w:fontKey="{8C26B3D4-9A93-438A-AE1C-981135476D43}"/>
    <w:embedItalic r:id="rId5" w:fontKey="{6348953C-58D1-4701-B285-0582E63B1D1E}"/>
    <w:embedBoldItalic r:id="rId6" w:fontKey="{9AD694F8-A961-485A-9D37-5D291C2D5B14}"/>
  </w:font>
  <w:font w:name="Segoe UI">
    <w:panose1 w:val="020B0502040204020203"/>
    <w:charset w:val="00"/>
    <w:family w:val="swiss"/>
    <w:pitch w:val="variable"/>
    <w:sig w:usb0="E4002EFF" w:usb1="C000E47F" w:usb2="00000009" w:usb3="00000000" w:csb0="000001FF" w:csb1="00000000"/>
    <w:embedRegular r:id="rId7" w:fontKey="{19EC5BF3-C05B-4A91-BAF5-5D54F30B2DA7}"/>
    <w:embedBold r:id="rId8" w:fontKey="{63A40FD0-52A4-4D63-BCE4-31FD2F25A63E}"/>
  </w:font>
  <w:font w:name="Georgia">
    <w:panose1 w:val="02040502050405020303"/>
    <w:charset w:val="00"/>
    <w:family w:val="roman"/>
    <w:pitch w:val="variable"/>
    <w:sig w:usb0="00000287" w:usb1="00000000" w:usb2="00000000" w:usb3="00000000" w:csb0="0000009F" w:csb1="00000000"/>
    <w:embedRegular r:id="rId9" w:fontKey="{B3AC85F9-6CEB-4B1A-A08D-27FD1D348C60}"/>
    <w:embedItalic r:id="rId10" w:fontKey="{76467714-2EFC-41D9-B82D-E7CA6D613C47}"/>
  </w:font>
  <w:font w:name="Calibri Light">
    <w:panose1 w:val="020F0302020204030204"/>
    <w:charset w:val="00"/>
    <w:family w:val="swiss"/>
    <w:pitch w:val="variable"/>
    <w:sig w:usb0="E4002EFF" w:usb1="C200247B" w:usb2="00000009" w:usb3="00000000" w:csb0="000001FF" w:csb1="00000000"/>
    <w:embedRegular r:id="rId11" w:fontKey="{E0DA8626-2871-448C-A45A-5D7F37767D06}"/>
  </w:font>
  <w:font w:name="Cambria">
    <w:altName w:val="Cambria"/>
    <w:panose1 w:val="02040503050406030204"/>
    <w:charset w:val="00"/>
    <w:family w:val="roman"/>
    <w:pitch w:val="variable"/>
    <w:sig w:usb0="E00006FF" w:usb1="420024FF" w:usb2="02000000" w:usb3="00000000" w:csb0="0000019F" w:csb1="00000000"/>
    <w:embedRegular r:id="rId12" w:fontKey="{9965F856-F615-4A06-962B-61A8371F7EBF}"/>
    <w:embedBold r:id="rId13" w:fontKey="{307E251D-C228-4200-96C3-2F7FC09EAE8F}"/>
    <w:embedItalic r:id="rId14" w:fontKey="{22024C46-CA25-4D7B-9B99-3C7443903B86}"/>
    <w:embedBoldItalic r:id="rId15" w:fontKey="{EE0D186A-3BE8-4757-80C2-5E891C46E0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7313649"/>
      <w:docPartObj>
        <w:docPartGallery w:val="Page Numbers (Bottom of Page)"/>
        <w:docPartUnique/>
      </w:docPartObj>
    </w:sdtPr>
    <w:sdtContent>
      <w:p w14:paraId="1AE63B3E" w14:textId="5322A9E5" w:rsidR="00503F0F" w:rsidRDefault="00503F0F" w:rsidP="008E24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58719706"/>
      <w:docPartObj>
        <w:docPartGallery w:val="Page Numbers (Bottom of Page)"/>
        <w:docPartUnique/>
      </w:docPartObj>
    </w:sdtPr>
    <w:sdtContent>
      <w:p w14:paraId="51577308" w14:textId="410367E5" w:rsidR="00503F0F" w:rsidRDefault="00503F0F" w:rsidP="00503F0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F92D18" w14:textId="77777777" w:rsidR="00503F0F" w:rsidRDefault="00503F0F" w:rsidP="00503F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5262774"/>
      <w:docPartObj>
        <w:docPartGallery w:val="Page Numbers (Bottom of Page)"/>
        <w:docPartUnique/>
      </w:docPartObj>
    </w:sdtPr>
    <w:sdtContent>
      <w:p w14:paraId="3B094B5A" w14:textId="66AF57BF" w:rsidR="00503F0F" w:rsidRDefault="00503F0F" w:rsidP="00503F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0B97AE90" w14:textId="77777777" w:rsidR="00945D40" w:rsidRDefault="00D9378A" w:rsidP="00503F0F">
    <w:pPr>
      <w:widowControl w:val="0"/>
      <w:pBdr>
        <w:top w:val="nil"/>
        <w:left w:val="nil"/>
        <w:bottom w:val="nil"/>
        <w:right w:val="nil"/>
        <w:between w:val="nil"/>
      </w:pBdr>
      <w:spacing w:after="0" w:line="14" w:lineRule="auto"/>
      <w:ind w:right="360"/>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43E6A361" wp14:editId="021688B3">
              <wp:simplePos x="0" y="0"/>
              <wp:positionH relativeFrom="column">
                <wp:posOffset>2857500</wp:posOffset>
              </wp:positionH>
              <wp:positionV relativeFrom="paragraph">
                <wp:posOffset>9410700</wp:posOffset>
              </wp:positionV>
              <wp:extent cx="240030" cy="206375"/>
              <wp:effectExtent l="0" t="0" r="0" b="0"/>
              <wp:wrapNone/>
              <wp:docPr id="30" name="Rectangle 30"/>
              <wp:cNvGraphicFramePr/>
              <a:graphic xmlns:a="http://schemas.openxmlformats.org/drawingml/2006/main">
                <a:graphicData uri="http://schemas.microsoft.com/office/word/2010/wordprocessingShape">
                  <wps:wsp>
                    <wps:cNvSpPr/>
                    <wps:spPr>
                      <a:xfrm>
                        <a:off x="5230748" y="3681575"/>
                        <a:ext cx="230505" cy="196850"/>
                      </a:xfrm>
                      <a:prstGeom prst="rect">
                        <a:avLst/>
                      </a:prstGeom>
                      <a:noFill/>
                      <a:ln>
                        <a:noFill/>
                      </a:ln>
                    </wps:spPr>
                    <wps:txbx>
                      <w:txbxContent>
                        <w:p w14:paraId="1AF56FB8" w14:textId="77777777" w:rsidR="00945D40" w:rsidRDefault="00D9378A">
                          <w:pPr>
                            <w:spacing w:before="20" w:line="258" w:lineRule="auto"/>
                            <w:ind w:left="60" w:firstLine="60"/>
                            <w:textDirection w:val="btLr"/>
                          </w:pPr>
                          <w:r>
                            <w:rPr>
                              <w:color w:val="000000"/>
                            </w:rPr>
                            <w:t xml:space="preserve"> PAGE 10</w:t>
                          </w:r>
                        </w:p>
                      </w:txbxContent>
                    </wps:txbx>
                    <wps:bodyPr spcFirstLastPara="1" wrap="square" lIns="0" tIns="0" rIns="0" bIns="0" anchor="t" anchorCtr="0">
                      <a:noAutofit/>
                    </wps:bodyPr>
                  </wps:wsp>
                </a:graphicData>
              </a:graphic>
            </wp:anchor>
          </w:drawing>
        </mc:Choice>
        <mc:Fallback>
          <w:pict>
            <v:rect w14:anchorId="43E6A361" id="Rectangle 30" o:spid="_x0000_s1027" style="position:absolute;margin-left:225pt;margin-top:741pt;width:18.9pt;height:16.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" filled="f" stroked="f">
              <v:textbox inset="0,0,0,0">
                <w:txbxContent>
                  <w:p w14:paraId="1AF56FB8" w14:textId="77777777" w:rsidR="00945D40" w:rsidRDefault="00D9378A">
                    <w:pPr>
                      <w:spacing w:before="20" w:line="258" w:lineRule="auto"/>
                      <w:ind w:left="60" w:firstLine="60"/>
                      <w:textDirection w:val="btLr"/>
                    </w:pPr>
                    <w:r>
                      <w:rPr>
                        <w:color w:val="000000"/>
                      </w:rPr>
                      <w:t xml:space="preserve"> PAGE 10</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C847" w14:textId="741FCC1B" w:rsidR="007623BB" w:rsidRDefault="007623BB">
    <w:pPr>
      <w:pStyle w:val="Footer"/>
    </w:pPr>
    <w:r>
      <w:t>Approved, 9/1</w:t>
    </w:r>
    <w:r w:rsidR="00114800">
      <w:t>4</w:t>
    </w:r>
    <w:r>
      <w:t>/2</w:t>
    </w:r>
    <w:r w:rsidR="00114800">
      <w:t>6</w:t>
    </w:r>
    <w:r>
      <w:t xml:space="preserve"> (Nursing Graduate Committee)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F672A" w14:textId="77777777" w:rsidR="004E17AB" w:rsidRDefault="004E17AB">
      <w:pPr>
        <w:spacing w:after="0" w:line="240" w:lineRule="auto"/>
      </w:pPr>
      <w:r>
        <w:separator/>
      </w:r>
    </w:p>
  </w:footnote>
  <w:footnote w:type="continuationSeparator" w:id="0">
    <w:p w14:paraId="64C0677A" w14:textId="77777777" w:rsidR="004E17AB" w:rsidRDefault="004E1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976"/>
    <w:multiLevelType w:val="multilevel"/>
    <w:tmpl w:val="FCCC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83D44"/>
    <w:multiLevelType w:val="multilevel"/>
    <w:tmpl w:val="1082CA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640EA0"/>
    <w:multiLevelType w:val="multilevel"/>
    <w:tmpl w:val="999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50D3B"/>
    <w:multiLevelType w:val="multilevel"/>
    <w:tmpl w:val="AA1EB3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36B44"/>
    <w:multiLevelType w:val="hybridMultilevel"/>
    <w:tmpl w:val="D74C1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EE2057"/>
    <w:multiLevelType w:val="multilevel"/>
    <w:tmpl w:val="C69E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556354"/>
    <w:multiLevelType w:val="multilevel"/>
    <w:tmpl w:val="9168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67D4F"/>
    <w:multiLevelType w:val="hybridMultilevel"/>
    <w:tmpl w:val="0A16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70842"/>
    <w:multiLevelType w:val="multilevel"/>
    <w:tmpl w:val="86107EFA"/>
    <w:lvl w:ilvl="0">
      <w:start w:val="1"/>
      <w:numFmt w:val="bullet"/>
      <w:lvlText w:val=""/>
      <w:lvlJc w:val="left"/>
      <w:pPr>
        <w:ind w:left="360" w:hanging="360"/>
      </w:pPr>
      <w:rPr>
        <w:rFonts w:ascii="Symbol" w:hAnsi="Symbol" w:hint="default"/>
        <w:b w:val="0"/>
        <w:i w:val="0"/>
        <w:sz w:val="24"/>
        <w:szCs w:val="24"/>
      </w:rPr>
    </w:lvl>
    <w:lvl w:ilvl="1">
      <w:numFmt w:val="bullet"/>
      <w:lvlText w:val="►"/>
      <w:lvlJc w:val="left"/>
      <w:pPr>
        <w:ind w:left="721" w:hanging="360"/>
      </w:pPr>
      <w:rPr>
        <w:rFonts w:ascii="Arial" w:eastAsia="Arial" w:hAnsi="Arial" w:cs="Arial"/>
        <w:b w:val="0"/>
        <w:i w:val="0"/>
        <w:sz w:val="24"/>
        <w:szCs w:val="24"/>
      </w:rPr>
    </w:lvl>
    <w:lvl w:ilvl="2">
      <w:numFmt w:val="bullet"/>
      <w:lvlText w:val="•"/>
      <w:lvlJc w:val="left"/>
      <w:pPr>
        <w:ind w:left="1836" w:hanging="360"/>
      </w:pPr>
    </w:lvl>
    <w:lvl w:ilvl="3">
      <w:numFmt w:val="bullet"/>
      <w:lvlText w:val="•"/>
      <w:lvlJc w:val="left"/>
      <w:pPr>
        <w:ind w:left="2952" w:hanging="360"/>
      </w:pPr>
    </w:lvl>
    <w:lvl w:ilvl="4">
      <w:numFmt w:val="bullet"/>
      <w:lvlText w:val="•"/>
      <w:lvlJc w:val="left"/>
      <w:pPr>
        <w:ind w:left="4067" w:hanging="360"/>
      </w:pPr>
    </w:lvl>
    <w:lvl w:ilvl="5">
      <w:numFmt w:val="bullet"/>
      <w:lvlText w:val="•"/>
      <w:lvlJc w:val="left"/>
      <w:pPr>
        <w:ind w:left="5183" w:hanging="360"/>
      </w:pPr>
    </w:lvl>
    <w:lvl w:ilvl="6">
      <w:numFmt w:val="bullet"/>
      <w:lvlText w:val="•"/>
      <w:lvlJc w:val="left"/>
      <w:pPr>
        <w:ind w:left="6298" w:hanging="360"/>
      </w:pPr>
    </w:lvl>
    <w:lvl w:ilvl="7">
      <w:numFmt w:val="bullet"/>
      <w:lvlText w:val="•"/>
      <w:lvlJc w:val="left"/>
      <w:pPr>
        <w:ind w:left="7414" w:hanging="360"/>
      </w:pPr>
    </w:lvl>
    <w:lvl w:ilvl="8">
      <w:numFmt w:val="bullet"/>
      <w:lvlText w:val="•"/>
      <w:lvlJc w:val="left"/>
      <w:pPr>
        <w:ind w:left="8529" w:hanging="360"/>
      </w:pPr>
    </w:lvl>
  </w:abstractNum>
  <w:abstractNum w:abstractNumId="9" w15:restartNumberingAfterBreak="0">
    <w:nsid w:val="233617CF"/>
    <w:multiLevelType w:val="multilevel"/>
    <w:tmpl w:val="3C40F6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743F21"/>
    <w:multiLevelType w:val="multilevel"/>
    <w:tmpl w:val="4F00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F3952"/>
    <w:multiLevelType w:val="multilevel"/>
    <w:tmpl w:val="5A76C8C8"/>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12" w15:restartNumberingAfterBreak="0">
    <w:nsid w:val="261959DB"/>
    <w:multiLevelType w:val="multilevel"/>
    <w:tmpl w:val="D5441084"/>
    <w:lvl w:ilvl="0">
      <w:start w:val="22"/>
      <w:numFmt w:val="decimal"/>
      <w:lvlText w:val="%1."/>
      <w:lvlJc w:val="left"/>
      <w:pPr>
        <w:ind w:left="940" w:hanging="720"/>
      </w:pPr>
      <w:rPr>
        <w:rFonts w:ascii="Arial" w:eastAsia="Arial" w:hAnsi="Arial" w:cs="Arial"/>
        <w:b w:val="0"/>
        <w:i w:val="0"/>
        <w:sz w:val="24"/>
        <w:szCs w:val="24"/>
      </w:rPr>
    </w:lvl>
    <w:lvl w:ilvl="1">
      <w:numFmt w:val="bullet"/>
      <w:lvlText w:val="•"/>
      <w:lvlJc w:val="left"/>
      <w:pPr>
        <w:ind w:left="1980" w:hanging="720"/>
      </w:pPr>
    </w:lvl>
    <w:lvl w:ilvl="2">
      <w:numFmt w:val="bullet"/>
      <w:lvlText w:val="•"/>
      <w:lvlJc w:val="left"/>
      <w:pPr>
        <w:ind w:left="3020" w:hanging="720"/>
      </w:pPr>
    </w:lvl>
    <w:lvl w:ilvl="3">
      <w:numFmt w:val="bullet"/>
      <w:lvlText w:val="•"/>
      <w:lvlJc w:val="left"/>
      <w:pPr>
        <w:ind w:left="4060" w:hanging="720"/>
      </w:pPr>
    </w:lvl>
    <w:lvl w:ilvl="4">
      <w:numFmt w:val="bullet"/>
      <w:lvlText w:val="•"/>
      <w:lvlJc w:val="left"/>
      <w:pPr>
        <w:ind w:left="5100" w:hanging="720"/>
      </w:pPr>
    </w:lvl>
    <w:lvl w:ilvl="5">
      <w:numFmt w:val="bullet"/>
      <w:lvlText w:val="•"/>
      <w:lvlJc w:val="left"/>
      <w:pPr>
        <w:ind w:left="6140" w:hanging="720"/>
      </w:pPr>
    </w:lvl>
    <w:lvl w:ilvl="6">
      <w:numFmt w:val="bullet"/>
      <w:lvlText w:val="•"/>
      <w:lvlJc w:val="left"/>
      <w:pPr>
        <w:ind w:left="7180" w:hanging="720"/>
      </w:pPr>
    </w:lvl>
    <w:lvl w:ilvl="7">
      <w:numFmt w:val="bullet"/>
      <w:lvlText w:val="•"/>
      <w:lvlJc w:val="left"/>
      <w:pPr>
        <w:ind w:left="8220" w:hanging="720"/>
      </w:pPr>
    </w:lvl>
    <w:lvl w:ilvl="8">
      <w:numFmt w:val="bullet"/>
      <w:lvlText w:val="•"/>
      <w:lvlJc w:val="left"/>
      <w:pPr>
        <w:ind w:left="9260" w:hanging="720"/>
      </w:pPr>
    </w:lvl>
  </w:abstractNum>
  <w:abstractNum w:abstractNumId="13" w15:restartNumberingAfterBreak="0">
    <w:nsid w:val="272D35E2"/>
    <w:multiLevelType w:val="multilevel"/>
    <w:tmpl w:val="CB26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535A4A"/>
    <w:multiLevelType w:val="multilevel"/>
    <w:tmpl w:val="41C0D27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2C5F7A58"/>
    <w:multiLevelType w:val="multilevel"/>
    <w:tmpl w:val="98D4A05A"/>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16" w15:restartNumberingAfterBreak="0">
    <w:nsid w:val="2DBE0611"/>
    <w:multiLevelType w:val="multilevel"/>
    <w:tmpl w:val="D7E8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A46E88"/>
    <w:multiLevelType w:val="hybridMultilevel"/>
    <w:tmpl w:val="5F3E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B2D34"/>
    <w:multiLevelType w:val="multilevel"/>
    <w:tmpl w:val="9D0E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9E31A9"/>
    <w:multiLevelType w:val="multilevel"/>
    <w:tmpl w:val="DFEC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B643A9"/>
    <w:multiLevelType w:val="multilevel"/>
    <w:tmpl w:val="B9CC3FA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3D813ABA"/>
    <w:multiLevelType w:val="multilevel"/>
    <w:tmpl w:val="23FA797E"/>
    <w:lvl w:ilvl="0">
      <w:start w:val="1"/>
      <w:numFmt w:val="bullet"/>
      <w:lvlText w:val=""/>
      <w:lvlJc w:val="left"/>
      <w:pPr>
        <w:ind w:left="360" w:hanging="360"/>
      </w:pPr>
      <w:rPr>
        <w:rFonts w:ascii="Symbol" w:hAnsi="Symbol" w:hint="default"/>
        <w:b w:val="0"/>
        <w:i w:val="0"/>
        <w:sz w:val="24"/>
        <w:szCs w:val="24"/>
      </w:rPr>
    </w:lvl>
    <w:lvl w:ilvl="1">
      <w:numFmt w:val="bullet"/>
      <w:lvlText w:val="►"/>
      <w:lvlJc w:val="left"/>
      <w:pPr>
        <w:ind w:left="721" w:hanging="360"/>
      </w:pPr>
      <w:rPr>
        <w:rFonts w:ascii="Arial" w:eastAsia="Arial" w:hAnsi="Arial" w:cs="Arial"/>
        <w:b w:val="0"/>
        <w:i w:val="0"/>
        <w:sz w:val="24"/>
        <w:szCs w:val="24"/>
      </w:rPr>
    </w:lvl>
    <w:lvl w:ilvl="2">
      <w:numFmt w:val="bullet"/>
      <w:lvlText w:val="•"/>
      <w:lvlJc w:val="left"/>
      <w:pPr>
        <w:ind w:left="1836" w:hanging="360"/>
      </w:pPr>
    </w:lvl>
    <w:lvl w:ilvl="3">
      <w:numFmt w:val="bullet"/>
      <w:lvlText w:val="•"/>
      <w:lvlJc w:val="left"/>
      <w:pPr>
        <w:ind w:left="2952" w:hanging="360"/>
      </w:pPr>
    </w:lvl>
    <w:lvl w:ilvl="4">
      <w:numFmt w:val="bullet"/>
      <w:lvlText w:val="•"/>
      <w:lvlJc w:val="left"/>
      <w:pPr>
        <w:ind w:left="4067" w:hanging="360"/>
      </w:pPr>
    </w:lvl>
    <w:lvl w:ilvl="5">
      <w:numFmt w:val="bullet"/>
      <w:lvlText w:val="•"/>
      <w:lvlJc w:val="left"/>
      <w:pPr>
        <w:ind w:left="5183" w:hanging="360"/>
      </w:pPr>
    </w:lvl>
    <w:lvl w:ilvl="6">
      <w:numFmt w:val="bullet"/>
      <w:lvlText w:val="•"/>
      <w:lvlJc w:val="left"/>
      <w:pPr>
        <w:ind w:left="6298" w:hanging="360"/>
      </w:pPr>
    </w:lvl>
    <w:lvl w:ilvl="7">
      <w:numFmt w:val="bullet"/>
      <w:lvlText w:val="•"/>
      <w:lvlJc w:val="left"/>
      <w:pPr>
        <w:ind w:left="7414" w:hanging="360"/>
      </w:pPr>
    </w:lvl>
    <w:lvl w:ilvl="8">
      <w:numFmt w:val="bullet"/>
      <w:lvlText w:val="•"/>
      <w:lvlJc w:val="left"/>
      <w:pPr>
        <w:ind w:left="8529" w:hanging="360"/>
      </w:pPr>
    </w:lvl>
  </w:abstractNum>
  <w:abstractNum w:abstractNumId="22" w15:restartNumberingAfterBreak="0">
    <w:nsid w:val="3E352F49"/>
    <w:multiLevelType w:val="hybridMultilevel"/>
    <w:tmpl w:val="794A83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855E63"/>
    <w:multiLevelType w:val="multilevel"/>
    <w:tmpl w:val="6F209C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D704D0"/>
    <w:multiLevelType w:val="multilevel"/>
    <w:tmpl w:val="C312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EA4D9B"/>
    <w:multiLevelType w:val="multilevel"/>
    <w:tmpl w:val="F236B0F4"/>
    <w:lvl w:ilvl="0">
      <w:start w:val="14"/>
      <w:numFmt w:val="decimal"/>
      <w:lvlText w:val="%1."/>
      <w:lvlJc w:val="left"/>
      <w:pPr>
        <w:ind w:left="940" w:hanging="720"/>
      </w:pPr>
      <w:rPr>
        <w:rFonts w:ascii="Arial" w:eastAsia="Arial" w:hAnsi="Arial" w:cs="Arial"/>
        <w:b w:val="0"/>
        <w:i w:val="0"/>
        <w:sz w:val="24"/>
        <w:szCs w:val="24"/>
      </w:rPr>
    </w:lvl>
    <w:lvl w:ilvl="1">
      <w:start w:val="1"/>
      <w:numFmt w:val="decimal"/>
      <w:lvlText w:val="%2)"/>
      <w:lvlJc w:val="left"/>
      <w:pPr>
        <w:ind w:left="940" w:hanging="360"/>
      </w:pPr>
      <w:rPr>
        <w:rFonts w:ascii="Bookman Old Style" w:eastAsia="Bookman Old Style" w:hAnsi="Bookman Old Style" w:cs="Bookman Old Style"/>
        <w:b w:val="0"/>
        <w:i w:val="0"/>
        <w:sz w:val="22"/>
        <w:szCs w:val="22"/>
      </w:rPr>
    </w:lvl>
    <w:lvl w:ilvl="2">
      <w:start w:val="1"/>
      <w:numFmt w:val="lowerLetter"/>
      <w:lvlText w:val="%3."/>
      <w:lvlJc w:val="left"/>
      <w:pPr>
        <w:ind w:left="1660" w:hanging="360"/>
      </w:pPr>
      <w:rPr>
        <w:rFonts w:ascii="Arial" w:eastAsia="Arial" w:hAnsi="Arial" w:cs="Arial"/>
        <w:b w:val="0"/>
        <w:i w:val="0"/>
        <w:sz w:val="24"/>
        <w:szCs w:val="24"/>
      </w:rPr>
    </w:lvl>
    <w:lvl w:ilvl="3">
      <w:numFmt w:val="bullet"/>
      <w:lvlText w:val="•"/>
      <w:lvlJc w:val="left"/>
      <w:pPr>
        <w:ind w:left="3811" w:hanging="360"/>
      </w:pPr>
    </w:lvl>
    <w:lvl w:ilvl="4">
      <w:numFmt w:val="bullet"/>
      <w:lvlText w:val="•"/>
      <w:lvlJc w:val="left"/>
      <w:pPr>
        <w:ind w:left="4886" w:hanging="360"/>
      </w:pPr>
    </w:lvl>
    <w:lvl w:ilvl="5">
      <w:numFmt w:val="bullet"/>
      <w:lvlText w:val="•"/>
      <w:lvlJc w:val="left"/>
      <w:pPr>
        <w:ind w:left="5962" w:hanging="360"/>
      </w:pPr>
    </w:lvl>
    <w:lvl w:ilvl="6">
      <w:numFmt w:val="bullet"/>
      <w:lvlText w:val="•"/>
      <w:lvlJc w:val="left"/>
      <w:pPr>
        <w:ind w:left="7037" w:hanging="360"/>
      </w:pPr>
    </w:lvl>
    <w:lvl w:ilvl="7">
      <w:numFmt w:val="bullet"/>
      <w:lvlText w:val="•"/>
      <w:lvlJc w:val="left"/>
      <w:pPr>
        <w:ind w:left="8113" w:hanging="360"/>
      </w:pPr>
    </w:lvl>
    <w:lvl w:ilvl="8">
      <w:numFmt w:val="bullet"/>
      <w:lvlText w:val="•"/>
      <w:lvlJc w:val="left"/>
      <w:pPr>
        <w:ind w:left="9188" w:hanging="360"/>
      </w:pPr>
    </w:lvl>
  </w:abstractNum>
  <w:abstractNum w:abstractNumId="26" w15:restartNumberingAfterBreak="0">
    <w:nsid w:val="4CF93332"/>
    <w:multiLevelType w:val="multilevel"/>
    <w:tmpl w:val="8E9A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DB0AE0"/>
    <w:multiLevelType w:val="multilevel"/>
    <w:tmpl w:val="C9C4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8D3069"/>
    <w:multiLevelType w:val="multilevel"/>
    <w:tmpl w:val="C8DC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483A78"/>
    <w:multiLevelType w:val="multilevel"/>
    <w:tmpl w:val="A9CE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A37D9"/>
    <w:multiLevelType w:val="multilevel"/>
    <w:tmpl w:val="72D487D4"/>
    <w:lvl w:ilvl="0">
      <w:start w:val="1"/>
      <w:numFmt w:val="bullet"/>
      <w:lvlText w:val=""/>
      <w:lvlJc w:val="left"/>
      <w:pPr>
        <w:ind w:left="360" w:hanging="360"/>
      </w:pPr>
      <w:rPr>
        <w:rFonts w:ascii="Symbol" w:hAnsi="Symbol" w:hint="default"/>
        <w:b w:val="0"/>
        <w:i w:val="0"/>
        <w:sz w:val="24"/>
        <w:szCs w:val="24"/>
      </w:rPr>
    </w:lvl>
    <w:lvl w:ilvl="1">
      <w:numFmt w:val="bullet"/>
      <w:lvlText w:val="►"/>
      <w:lvlJc w:val="left"/>
      <w:pPr>
        <w:ind w:left="1300" w:hanging="360"/>
      </w:pPr>
      <w:rPr>
        <w:rFonts w:ascii="Arial" w:eastAsia="Arial" w:hAnsi="Arial" w:cs="Arial"/>
        <w:b w:val="0"/>
        <w:i w:val="0"/>
        <w:sz w:val="24"/>
        <w:szCs w:val="24"/>
      </w:rPr>
    </w:lvl>
    <w:lvl w:ilvl="2">
      <w:numFmt w:val="bullet"/>
      <w:lvlText w:val="•"/>
      <w:lvlJc w:val="left"/>
      <w:pPr>
        <w:ind w:left="2415" w:hanging="360"/>
      </w:pPr>
    </w:lvl>
    <w:lvl w:ilvl="3">
      <w:numFmt w:val="bullet"/>
      <w:lvlText w:val="•"/>
      <w:lvlJc w:val="left"/>
      <w:pPr>
        <w:ind w:left="3531" w:hanging="360"/>
      </w:pPr>
    </w:lvl>
    <w:lvl w:ilvl="4">
      <w:numFmt w:val="bullet"/>
      <w:lvlText w:val="•"/>
      <w:lvlJc w:val="left"/>
      <w:pPr>
        <w:ind w:left="4646" w:hanging="360"/>
      </w:pPr>
    </w:lvl>
    <w:lvl w:ilvl="5">
      <w:numFmt w:val="bullet"/>
      <w:lvlText w:val="•"/>
      <w:lvlJc w:val="left"/>
      <w:pPr>
        <w:ind w:left="5762" w:hanging="360"/>
      </w:pPr>
    </w:lvl>
    <w:lvl w:ilvl="6">
      <w:numFmt w:val="bullet"/>
      <w:lvlText w:val="•"/>
      <w:lvlJc w:val="left"/>
      <w:pPr>
        <w:ind w:left="6877" w:hanging="360"/>
      </w:pPr>
    </w:lvl>
    <w:lvl w:ilvl="7">
      <w:numFmt w:val="bullet"/>
      <w:lvlText w:val="•"/>
      <w:lvlJc w:val="left"/>
      <w:pPr>
        <w:ind w:left="7993" w:hanging="360"/>
      </w:pPr>
    </w:lvl>
    <w:lvl w:ilvl="8">
      <w:numFmt w:val="bullet"/>
      <w:lvlText w:val="•"/>
      <w:lvlJc w:val="left"/>
      <w:pPr>
        <w:ind w:left="9108" w:hanging="360"/>
      </w:pPr>
    </w:lvl>
  </w:abstractNum>
  <w:abstractNum w:abstractNumId="31" w15:restartNumberingAfterBreak="0">
    <w:nsid w:val="57EF31D7"/>
    <w:multiLevelType w:val="multilevel"/>
    <w:tmpl w:val="6E94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FE64F8"/>
    <w:multiLevelType w:val="multilevel"/>
    <w:tmpl w:val="7620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BA0228"/>
    <w:multiLevelType w:val="multilevel"/>
    <w:tmpl w:val="A96C29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A750584"/>
    <w:multiLevelType w:val="multilevel"/>
    <w:tmpl w:val="8810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CD13DF"/>
    <w:multiLevelType w:val="multilevel"/>
    <w:tmpl w:val="FBF8E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244CF"/>
    <w:multiLevelType w:val="multilevel"/>
    <w:tmpl w:val="12302DB4"/>
    <w:lvl w:ilvl="0">
      <w:start w:val="1"/>
      <w:numFmt w:val="bullet"/>
      <w:lvlText w:val=""/>
      <w:lvlJc w:val="left"/>
      <w:pPr>
        <w:ind w:left="360" w:hanging="360"/>
      </w:pPr>
      <w:rPr>
        <w:rFonts w:ascii="Symbol" w:hAnsi="Symbol" w:hint="default"/>
        <w:b w:val="0"/>
        <w:i w:val="0"/>
        <w:sz w:val="24"/>
        <w:szCs w:val="24"/>
      </w:rPr>
    </w:lvl>
    <w:lvl w:ilvl="1">
      <w:numFmt w:val="bullet"/>
      <w:lvlText w:val="►"/>
      <w:lvlJc w:val="left"/>
      <w:pPr>
        <w:ind w:left="1300" w:hanging="360"/>
      </w:pPr>
      <w:rPr>
        <w:rFonts w:ascii="Arial" w:eastAsia="Arial" w:hAnsi="Arial" w:cs="Arial"/>
        <w:b w:val="0"/>
        <w:i w:val="0"/>
        <w:sz w:val="24"/>
        <w:szCs w:val="24"/>
      </w:rPr>
    </w:lvl>
    <w:lvl w:ilvl="2">
      <w:numFmt w:val="bullet"/>
      <w:lvlText w:val="•"/>
      <w:lvlJc w:val="left"/>
      <w:pPr>
        <w:ind w:left="2415" w:hanging="360"/>
      </w:pPr>
    </w:lvl>
    <w:lvl w:ilvl="3">
      <w:numFmt w:val="bullet"/>
      <w:lvlText w:val="•"/>
      <w:lvlJc w:val="left"/>
      <w:pPr>
        <w:ind w:left="3531" w:hanging="360"/>
      </w:pPr>
    </w:lvl>
    <w:lvl w:ilvl="4">
      <w:numFmt w:val="bullet"/>
      <w:lvlText w:val="•"/>
      <w:lvlJc w:val="left"/>
      <w:pPr>
        <w:ind w:left="4646" w:hanging="360"/>
      </w:pPr>
    </w:lvl>
    <w:lvl w:ilvl="5">
      <w:numFmt w:val="bullet"/>
      <w:lvlText w:val="•"/>
      <w:lvlJc w:val="left"/>
      <w:pPr>
        <w:ind w:left="5762" w:hanging="360"/>
      </w:pPr>
    </w:lvl>
    <w:lvl w:ilvl="6">
      <w:numFmt w:val="bullet"/>
      <w:lvlText w:val="•"/>
      <w:lvlJc w:val="left"/>
      <w:pPr>
        <w:ind w:left="6877" w:hanging="360"/>
      </w:pPr>
    </w:lvl>
    <w:lvl w:ilvl="7">
      <w:numFmt w:val="bullet"/>
      <w:lvlText w:val="•"/>
      <w:lvlJc w:val="left"/>
      <w:pPr>
        <w:ind w:left="7993" w:hanging="360"/>
      </w:pPr>
    </w:lvl>
    <w:lvl w:ilvl="8">
      <w:numFmt w:val="bullet"/>
      <w:lvlText w:val="•"/>
      <w:lvlJc w:val="left"/>
      <w:pPr>
        <w:ind w:left="9108" w:hanging="360"/>
      </w:pPr>
    </w:lvl>
  </w:abstractNum>
  <w:abstractNum w:abstractNumId="37" w15:restartNumberingAfterBreak="0">
    <w:nsid w:val="618922C2"/>
    <w:multiLevelType w:val="multilevel"/>
    <w:tmpl w:val="2680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674D58"/>
    <w:multiLevelType w:val="multilevel"/>
    <w:tmpl w:val="F16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0510E1"/>
    <w:multiLevelType w:val="multilevel"/>
    <w:tmpl w:val="8A24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AB5222"/>
    <w:multiLevelType w:val="multilevel"/>
    <w:tmpl w:val="5FB4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A50285"/>
    <w:multiLevelType w:val="multilevel"/>
    <w:tmpl w:val="B66C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A322B2"/>
    <w:multiLevelType w:val="multilevel"/>
    <w:tmpl w:val="7E0E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F63245"/>
    <w:multiLevelType w:val="multilevel"/>
    <w:tmpl w:val="90348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2C96469"/>
    <w:multiLevelType w:val="multilevel"/>
    <w:tmpl w:val="87FEA4F4"/>
    <w:lvl w:ilvl="0">
      <w:start w:val="1"/>
      <w:numFmt w:val="bullet"/>
      <w:lvlText w:val=""/>
      <w:lvlJc w:val="left"/>
      <w:pPr>
        <w:ind w:left="360" w:hanging="360"/>
      </w:pPr>
      <w:rPr>
        <w:rFonts w:ascii="Symbol" w:hAnsi="Symbol" w:hint="default"/>
        <w:b w:val="0"/>
        <w:i w:val="0"/>
        <w:sz w:val="24"/>
        <w:szCs w:val="24"/>
      </w:rPr>
    </w:lvl>
    <w:lvl w:ilvl="1">
      <w:numFmt w:val="bullet"/>
      <w:lvlText w:val="►"/>
      <w:lvlJc w:val="left"/>
      <w:pPr>
        <w:ind w:left="1300" w:hanging="360"/>
      </w:pPr>
      <w:rPr>
        <w:rFonts w:ascii="Arial" w:eastAsia="Arial" w:hAnsi="Arial" w:cs="Arial"/>
        <w:b w:val="0"/>
        <w:i w:val="0"/>
        <w:sz w:val="24"/>
        <w:szCs w:val="24"/>
      </w:rPr>
    </w:lvl>
    <w:lvl w:ilvl="2">
      <w:numFmt w:val="bullet"/>
      <w:lvlText w:val="•"/>
      <w:lvlJc w:val="left"/>
      <w:pPr>
        <w:ind w:left="2415" w:hanging="360"/>
      </w:pPr>
    </w:lvl>
    <w:lvl w:ilvl="3">
      <w:numFmt w:val="bullet"/>
      <w:lvlText w:val="•"/>
      <w:lvlJc w:val="left"/>
      <w:pPr>
        <w:ind w:left="3531" w:hanging="360"/>
      </w:pPr>
    </w:lvl>
    <w:lvl w:ilvl="4">
      <w:numFmt w:val="bullet"/>
      <w:lvlText w:val="•"/>
      <w:lvlJc w:val="left"/>
      <w:pPr>
        <w:ind w:left="4646" w:hanging="360"/>
      </w:pPr>
    </w:lvl>
    <w:lvl w:ilvl="5">
      <w:numFmt w:val="bullet"/>
      <w:lvlText w:val="•"/>
      <w:lvlJc w:val="left"/>
      <w:pPr>
        <w:ind w:left="5762" w:hanging="360"/>
      </w:pPr>
    </w:lvl>
    <w:lvl w:ilvl="6">
      <w:numFmt w:val="bullet"/>
      <w:lvlText w:val="•"/>
      <w:lvlJc w:val="left"/>
      <w:pPr>
        <w:ind w:left="6877" w:hanging="360"/>
      </w:pPr>
    </w:lvl>
    <w:lvl w:ilvl="7">
      <w:numFmt w:val="bullet"/>
      <w:lvlText w:val="•"/>
      <w:lvlJc w:val="left"/>
      <w:pPr>
        <w:ind w:left="7993" w:hanging="360"/>
      </w:pPr>
    </w:lvl>
    <w:lvl w:ilvl="8">
      <w:numFmt w:val="bullet"/>
      <w:lvlText w:val="•"/>
      <w:lvlJc w:val="left"/>
      <w:pPr>
        <w:ind w:left="9108" w:hanging="360"/>
      </w:pPr>
    </w:lvl>
  </w:abstractNum>
  <w:abstractNum w:abstractNumId="45" w15:restartNumberingAfterBreak="0">
    <w:nsid w:val="77EA2D78"/>
    <w:multiLevelType w:val="multilevel"/>
    <w:tmpl w:val="0DC804A2"/>
    <w:lvl w:ilvl="0">
      <w:numFmt w:val="bullet"/>
      <w:lvlText w:val="•"/>
      <w:lvlJc w:val="left"/>
      <w:pPr>
        <w:ind w:left="720" w:hanging="360"/>
      </w:pPr>
      <w:rPr>
        <w:b w:val="0"/>
        <w:i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7EC7722"/>
    <w:multiLevelType w:val="multilevel"/>
    <w:tmpl w:val="24C6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A486B13"/>
    <w:multiLevelType w:val="multilevel"/>
    <w:tmpl w:val="F20E9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653A2C"/>
    <w:multiLevelType w:val="multilevel"/>
    <w:tmpl w:val="F4C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7A36B0"/>
    <w:multiLevelType w:val="multilevel"/>
    <w:tmpl w:val="9712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954FA8"/>
    <w:multiLevelType w:val="multilevel"/>
    <w:tmpl w:val="5334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436165">
    <w:abstractNumId w:val="25"/>
  </w:num>
  <w:num w:numId="2" w16cid:durableId="769739682">
    <w:abstractNumId w:val="12"/>
  </w:num>
  <w:num w:numId="3" w16cid:durableId="1111241825">
    <w:abstractNumId w:val="45"/>
  </w:num>
  <w:num w:numId="4" w16cid:durableId="2056394123">
    <w:abstractNumId w:val="11"/>
  </w:num>
  <w:num w:numId="5" w16cid:durableId="1581867150">
    <w:abstractNumId w:val="15"/>
  </w:num>
  <w:num w:numId="6" w16cid:durableId="1755664057">
    <w:abstractNumId w:val="1"/>
  </w:num>
  <w:num w:numId="7" w16cid:durableId="1102801360">
    <w:abstractNumId w:val="14"/>
  </w:num>
  <w:num w:numId="8" w16cid:durableId="1283146112">
    <w:abstractNumId w:val="33"/>
  </w:num>
  <w:num w:numId="9" w16cid:durableId="1793596214">
    <w:abstractNumId w:val="20"/>
  </w:num>
  <w:num w:numId="10" w16cid:durableId="132216827">
    <w:abstractNumId w:val="7"/>
  </w:num>
  <w:num w:numId="11" w16cid:durableId="670526367">
    <w:abstractNumId w:val="4"/>
  </w:num>
  <w:num w:numId="12" w16cid:durableId="751318891">
    <w:abstractNumId w:val="30"/>
  </w:num>
  <w:num w:numId="13" w16cid:durableId="1969317110">
    <w:abstractNumId w:val="36"/>
  </w:num>
  <w:num w:numId="14" w16cid:durableId="1315838328">
    <w:abstractNumId w:val="44"/>
  </w:num>
  <w:num w:numId="15" w16cid:durableId="2078822073">
    <w:abstractNumId w:val="8"/>
  </w:num>
  <w:num w:numId="16" w16cid:durableId="7568003">
    <w:abstractNumId w:val="22"/>
  </w:num>
  <w:num w:numId="17" w16cid:durableId="600796575">
    <w:abstractNumId w:val="17"/>
  </w:num>
  <w:num w:numId="18" w16cid:durableId="898396424">
    <w:abstractNumId w:val="21"/>
  </w:num>
  <w:num w:numId="19" w16cid:durableId="1803425428">
    <w:abstractNumId w:val="35"/>
  </w:num>
  <w:num w:numId="20" w16cid:durableId="570314450">
    <w:abstractNumId w:val="48"/>
  </w:num>
  <w:num w:numId="21" w16cid:durableId="1722753001">
    <w:abstractNumId w:val="29"/>
  </w:num>
  <w:num w:numId="22" w16cid:durableId="2129543231">
    <w:abstractNumId w:val="38"/>
  </w:num>
  <w:num w:numId="23" w16cid:durableId="163907952">
    <w:abstractNumId w:val="50"/>
  </w:num>
  <w:num w:numId="24" w16cid:durableId="1702633022">
    <w:abstractNumId w:val="23"/>
  </w:num>
  <w:num w:numId="25" w16cid:durableId="660155445">
    <w:abstractNumId w:val="37"/>
  </w:num>
  <w:num w:numId="26" w16cid:durableId="1548108109">
    <w:abstractNumId w:val="49"/>
  </w:num>
  <w:num w:numId="27" w16cid:durableId="909079747">
    <w:abstractNumId w:val="19"/>
  </w:num>
  <w:num w:numId="28" w16cid:durableId="945235565">
    <w:abstractNumId w:val="10"/>
  </w:num>
  <w:num w:numId="29" w16cid:durableId="1030688730">
    <w:abstractNumId w:val="27"/>
  </w:num>
  <w:num w:numId="30" w16cid:durableId="1910193108">
    <w:abstractNumId w:val="34"/>
  </w:num>
  <w:num w:numId="31" w16cid:durableId="1370494553">
    <w:abstractNumId w:val="39"/>
  </w:num>
  <w:num w:numId="32" w16cid:durableId="772941673">
    <w:abstractNumId w:val="0"/>
  </w:num>
  <w:num w:numId="33" w16cid:durableId="299458908">
    <w:abstractNumId w:val="16"/>
  </w:num>
  <w:num w:numId="34" w16cid:durableId="914247687">
    <w:abstractNumId w:val="31"/>
  </w:num>
  <w:num w:numId="35" w16cid:durableId="1909027005">
    <w:abstractNumId w:val="41"/>
  </w:num>
  <w:num w:numId="36" w16cid:durableId="1595436349">
    <w:abstractNumId w:val="32"/>
  </w:num>
  <w:num w:numId="37" w16cid:durableId="1087534971">
    <w:abstractNumId w:val="5"/>
  </w:num>
  <w:num w:numId="38" w16cid:durableId="940452313">
    <w:abstractNumId w:val="43"/>
  </w:num>
  <w:num w:numId="39" w16cid:durableId="1377508917">
    <w:abstractNumId w:val="9"/>
  </w:num>
  <w:num w:numId="40" w16cid:durableId="638533638">
    <w:abstractNumId w:val="3"/>
  </w:num>
  <w:num w:numId="41" w16cid:durableId="1245260947">
    <w:abstractNumId w:val="47"/>
  </w:num>
  <w:num w:numId="42" w16cid:durableId="819804317">
    <w:abstractNumId w:val="26"/>
  </w:num>
  <w:num w:numId="43" w16cid:durableId="1376082326">
    <w:abstractNumId w:val="6"/>
  </w:num>
  <w:num w:numId="44" w16cid:durableId="855388965">
    <w:abstractNumId w:val="2"/>
  </w:num>
  <w:num w:numId="45" w16cid:durableId="967201236">
    <w:abstractNumId w:val="24"/>
  </w:num>
  <w:num w:numId="46" w16cid:durableId="1547335465">
    <w:abstractNumId w:val="46"/>
  </w:num>
  <w:num w:numId="47" w16cid:durableId="505636961">
    <w:abstractNumId w:val="18"/>
  </w:num>
  <w:num w:numId="48" w16cid:durableId="307634767">
    <w:abstractNumId w:val="13"/>
  </w:num>
  <w:num w:numId="49" w16cid:durableId="1305427169">
    <w:abstractNumId w:val="42"/>
  </w:num>
  <w:num w:numId="50" w16cid:durableId="647127362">
    <w:abstractNumId w:val="28"/>
  </w:num>
  <w:num w:numId="51" w16cid:durableId="1338191214">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40"/>
    <w:rsid w:val="0006121E"/>
    <w:rsid w:val="000A336D"/>
    <w:rsid w:val="000D4725"/>
    <w:rsid w:val="00114800"/>
    <w:rsid w:val="00124626"/>
    <w:rsid w:val="00151C2E"/>
    <w:rsid w:val="00192EE3"/>
    <w:rsid w:val="0019489A"/>
    <w:rsid w:val="001C1DBD"/>
    <w:rsid w:val="00254FC6"/>
    <w:rsid w:val="002719DA"/>
    <w:rsid w:val="002A25D8"/>
    <w:rsid w:val="002E7862"/>
    <w:rsid w:val="003130EE"/>
    <w:rsid w:val="0031773E"/>
    <w:rsid w:val="00341DC9"/>
    <w:rsid w:val="003511A2"/>
    <w:rsid w:val="00351C97"/>
    <w:rsid w:val="00355694"/>
    <w:rsid w:val="003D7F56"/>
    <w:rsid w:val="004406AE"/>
    <w:rsid w:val="004A3541"/>
    <w:rsid w:val="004E17AB"/>
    <w:rsid w:val="00503F0F"/>
    <w:rsid w:val="005637D9"/>
    <w:rsid w:val="0060029A"/>
    <w:rsid w:val="00606506"/>
    <w:rsid w:val="006566DA"/>
    <w:rsid w:val="006629BB"/>
    <w:rsid w:val="006A3F1D"/>
    <w:rsid w:val="006D1D74"/>
    <w:rsid w:val="0071132C"/>
    <w:rsid w:val="0072527C"/>
    <w:rsid w:val="00743CBA"/>
    <w:rsid w:val="00753BCD"/>
    <w:rsid w:val="007623BB"/>
    <w:rsid w:val="007640FE"/>
    <w:rsid w:val="00787449"/>
    <w:rsid w:val="007B0708"/>
    <w:rsid w:val="007F126E"/>
    <w:rsid w:val="008234DC"/>
    <w:rsid w:val="00853254"/>
    <w:rsid w:val="00867D6E"/>
    <w:rsid w:val="00870B58"/>
    <w:rsid w:val="008B3A3A"/>
    <w:rsid w:val="008D23B1"/>
    <w:rsid w:val="008E6942"/>
    <w:rsid w:val="008F267F"/>
    <w:rsid w:val="00910185"/>
    <w:rsid w:val="0094259F"/>
    <w:rsid w:val="00945D40"/>
    <w:rsid w:val="00980472"/>
    <w:rsid w:val="00987D26"/>
    <w:rsid w:val="00A145F7"/>
    <w:rsid w:val="00A32DC2"/>
    <w:rsid w:val="00A56911"/>
    <w:rsid w:val="00B06B61"/>
    <w:rsid w:val="00B10653"/>
    <w:rsid w:val="00B126FF"/>
    <w:rsid w:val="00B27E9F"/>
    <w:rsid w:val="00B81C91"/>
    <w:rsid w:val="00B92AD8"/>
    <w:rsid w:val="00BB0D49"/>
    <w:rsid w:val="00BC7EEA"/>
    <w:rsid w:val="00BD12F0"/>
    <w:rsid w:val="00C46349"/>
    <w:rsid w:val="00C50FC6"/>
    <w:rsid w:val="00C6145B"/>
    <w:rsid w:val="00CC09D3"/>
    <w:rsid w:val="00CF3325"/>
    <w:rsid w:val="00D118BA"/>
    <w:rsid w:val="00D77CEC"/>
    <w:rsid w:val="00D9378A"/>
    <w:rsid w:val="00E24879"/>
    <w:rsid w:val="00E567D0"/>
    <w:rsid w:val="00E70F52"/>
    <w:rsid w:val="00E71B76"/>
    <w:rsid w:val="00E74C4B"/>
    <w:rsid w:val="00E7705C"/>
    <w:rsid w:val="00E853B5"/>
    <w:rsid w:val="00E9013B"/>
    <w:rsid w:val="00E91FFE"/>
    <w:rsid w:val="00EC1B8B"/>
    <w:rsid w:val="00ED4D8F"/>
    <w:rsid w:val="00EE3F1D"/>
    <w:rsid w:val="00EE79CA"/>
    <w:rsid w:val="00EF38C1"/>
    <w:rsid w:val="00F42EA9"/>
    <w:rsid w:val="00FB3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A88630"/>
  <w15:docId w15:val="{8E969706-9F95-D647-9F18-678B2557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06B61"/>
    <w:pPr>
      <w:widowControl w:val="0"/>
      <w:autoSpaceDE w:val="0"/>
      <w:autoSpaceDN w:val="0"/>
      <w:spacing w:before="30" w:after="0" w:line="240" w:lineRule="auto"/>
      <w:outlineLvl w:val="0"/>
    </w:pPr>
    <w:rPr>
      <w:rFonts w:asciiTheme="minorHAnsi" w:eastAsia="Arial" w:hAnsiTheme="minorHAnsi" w:cstheme="minorHAnsi"/>
      <w:b/>
      <w:bCs/>
      <w:sz w:val="24"/>
      <w:szCs w:val="24"/>
    </w:rPr>
  </w:style>
  <w:style w:type="paragraph" w:styleId="Heading2">
    <w:name w:val="heading 2"/>
    <w:basedOn w:val="Normal"/>
    <w:link w:val="Heading2Char"/>
    <w:uiPriority w:val="9"/>
    <w:unhideWhenUsed/>
    <w:qFormat/>
    <w:rsid w:val="00B06B61"/>
    <w:pPr>
      <w:widowControl w:val="0"/>
      <w:autoSpaceDE w:val="0"/>
      <w:autoSpaceDN w:val="0"/>
      <w:spacing w:after="0" w:line="240" w:lineRule="auto"/>
      <w:outlineLvl w:val="1"/>
    </w:pPr>
    <w:rPr>
      <w:rFonts w:asciiTheme="minorHAnsi" w:eastAsia="Arial" w:hAnsiTheme="minorHAnsi" w:cstheme="minorHAnsi"/>
      <w:b/>
      <w:bCs/>
      <w:sz w:val="24"/>
      <w:szCs w:val="24"/>
    </w:rPr>
  </w:style>
  <w:style w:type="paragraph" w:styleId="Heading3">
    <w:name w:val="heading 3"/>
    <w:basedOn w:val="Normal"/>
    <w:next w:val="Normal"/>
    <w:uiPriority w:val="9"/>
    <w:unhideWhenUsed/>
    <w:qFormat/>
    <w:rsid w:val="00B06B61"/>
    <w:pPr>
      <w:keepNext/>
      <w:keepLines/>
      <w:spacing w:after="0"/>
      <w:outlineLvl w:val="2"/>
    </w:pPr>
    <w:rPr>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56A91"/>
    <w:pPr>
      <w:widowControl w:val="0"/>
      <w:autoSpaceDE w:val="0"/>
      <w:autoSpaceDN w:val="0"/>
      <w:spacing w:before="32" w:after="0" w:line="240" w:lineRule="auto"/>
      <w:ind w:right="95"/>
      <w:jc w:val="center"/>
    </w:pPr>
    <w:rPr>
      <w:rFonts w:ascii="Arial" w:eastAsia="Arial" w:hAnsi="Arial" w:cs="Arial"/>
      <w:b/>
      <w:bCs/>
      <w:sz w:val="40"/>
      <w:szCs w:val="40"/>
    </w:rPr>
  </w:style>
  <w:style w:type="character" w:customStyle="1" w:styleId="Heading1Char">
    <w:name w:val="Heading 1 Char"/>
    <w:basedOn w:val="DefaultParagraphFont"/>
    <w:link w:val="Heading1"/>
    <w:uiPriority w:val="9"/>
    <w:rsid w:val="00B06B61"/>
    <w:rPr>
      <w:rFonts w:asciiTheme="minorHAnsi" w:eastAsia="Arial" w:hAnsiTheme="minorHAnsi" w:cstheme="minorHAnsi"/>
      <w:b/>
      <w:bCs/>
      <w:sz w:val="24"/>
      <w:szCs w:val="24"/>
    </w:rPr>
  </w:style>
  <w:style w:type="character" w:customStyle="1" w:styleId="Heading2Char">
    <w:name w:val="Heading 2 Char"/>
    <w:basedOn w:val="DefaultParagraphFont"/>
    <w:link w:val="Heading2"/>
    <w:uiPriority w:val="9"/>
    <w:rsid w:val="00B06B61"/>
    <w:rPr>
      <w:rFonts w:asciiTheme="minorHAnsi" w:eastAsia="Arial" w:hAnsiTheme="minorHAnsi" w:cstheme="minorHAnsi"/>
      <w:b/>
      <w:bCs/>
      <w:sz w:val="24"/>
      <w:szCs w:val="24"/>
    </w:rPr>
  </w:style>
  <w:style w:type="paragraph" w:styleId="TOC1">
    <w:name w:val="toc 1"/>
    <w:basedOn w:val="Normal"/>
    <w:uiPriority w:val="1"/>
    <w:qFormat/>
    <w:rsid w:val="00656A91"/>
    <w:pPr>
      <w:widowControl w:val="0"/>
      <w:autoSpaceDE w:val="0"/>
      <w:autoSpaceDN w:val="0"/>
      <w:spacing w:before="175" w:after="0" w:line="240" w:lineRule="auto"/>
      <w:ind w:right="94"/>
      <w:jc w:val="center"/>
    </w:pPr>
    <w:rPr>
      <w:rFonts w:ascii="Arial" w:eastAsia="Arial" w:hAnsi="Arial" w:cs="Arial"/>
      <w:b/>
      <w:bCs/>
      <w:sz w:val="24"/>
      <w:szCs w:val="24"/>
    </w:rPr>
  </w:style>
  <w:style w:type="paragraph" w:styleId="TOC2">
    <w:name w:val="toc 2"/>
    <w:basedOn w:val="Normal"/>
    <w:uiPriority w:val="1"/>
    <w:qFormat/>
    <w:rsid w:val="00656A91"/>
    <w:pPr>
      <w:widowControl w:val="0"/>
      <w:autoSpaceDE w:val="0"/>
      <w:autoSpaceDN w:val="0"/>
      <w:spacing w:before="55" w:after="0" w:line="240" w:lineRule="auto"/>
      <w:ind w:left="1160"/>
    </w:pPr>
    <w:rPr>
      <w:rFonts w:ascii="Arial" w:eastAsia="Arial" w:hAnsi="Arial" w:cs="Arial"/>
      <w:sz w:val="24"/>
      <w:szCs w:val="24"/>
    </w:rPr>
  </w:style>
  <w:style w:type="paragraph" w:styleId="TOC3">
    <w:name w:val="toc 3"/>
    <w:basedOn w:val="Normal"/>
    <w:uiPriority w:val="1"/>
    <w:qFormat/>
    <w:rsid w:val="00656A91"/>
    <w:pPr>
      <w:widowControl w:val="0"/>
      <w:autoSpaceDE w:val="0"/>
      <w:autoSpaceDN w:val="0"/>
      <w:spacing w:before="55" w:after="0" w:line="240" w:lineRule="auto"/>
      <w:ind w:left="1380"/>
    </w:pPr>
    <w:rPr>
      <w:rFonts w:ascii="Arial" w:eastAsia="Arial" w:hAnsi="Arial" w:cs="Arial"/>
      <w:sz w:val="24"/>
      <w:szCs w:val="24"/>
    </w:rPr>
  </w:style>
  <w:style w:type="paragraph" w:styleId="BodyText">
    <w:name w:val="Body Text"/>
    <w:basedOn w:val="Normal"/>
    <w:link w:val="BodyTextChar"/>
    <w:uiPriority w:val="1"/>
    <w:qFormat/>
    <w:rsid w:val="00656A91"/>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656A91"/>
    <w:rPr>
      <w:rFonts w:ascii="Arial" w:eastAsia="Arial" w:hAnsi="Arial" w:cs="Arial"/>
      <w:sz w:val="24"/>
      <w:szCs w:val="24"/>
    </w:rPr>
  </w:style>
  <w:style w:type="character" w:customStyle="1" w:styleId="TitleChar">
    <w:name w:val="Title Char"/>
    <w:basedOn w:val="DefaultParagraphFont"/>
    <w:link w:val="Title"/>
    <w:uiPriority w:val="10"/>
    <w:rsid w:val="00656A91"/>
    <w:rPr>
      <w:rFonts w:ascii="Arial" w:eastAsia="Arial" w:hAnsi="Arial" w:cs="Arial"/>
      <w:b/>
      <w:bCs/>
      <w:sz w:val="40"/>
      <w:szCs w:val="40"/>
    </w:rPr>
  </w:style>
  <w:style w:type="paragraph" w:styleId="ListParagraph">
    <w:name w:val="List Paragraph"/>
    <w:basedOn w:val="Normal"/>
    <w:uiPriority w:val="34"/>
    <w:qFormat/>
    <w:rsid w:val="00656A91"/>
    <w:pPr>
      <w:widowControl w:val="0"/>
      <w:autoSpaceDE w:val="0"/>
      <w:autoSpaceDN w:val="0"/>
      <w:spacing w:after="0" w:line="240" w:lineRule="auto"/>
      <w:ind w:left="940" w:hanging="360"/>
    </w:pPr>
    <w:rPr>
      <w:rFonts w:ascii="Arial" w:eastAsia="Arial" w:hAnsi="Arial" w:cs="Arial"/>
    </w:rPr>
  </w:style>
  <w:style w:type="paragraph" w:customStyle="1" w:styleId="TableParagraph">
    <w:name w:val="Table Paragraph"/>
    <w:basedOn w:val="Normal"/>
    <w:uiPriority w:val="1"/>
    <w:qFormat/>
    <w:rsid w:val="00656A91"/>
    <w:pPr>
      <w:widowControl w:val="0"/>
      <w:autoSpaceDE w:val="0"/>
      <w:autoSpaceDN w:val="0"/>
      <w:spacing w:after="0" w:line="240" w:lineRule="auto"/>
    </w:pPr>
    <w:rPr>
      <w:rFonts w:ascii="Arial" w:eastAsia="Arial" w:hAnsi="Arial" w:cs="Arial"/>
    </w:rPr>
  </w:style>
  <w:style w:type="paragraph" w:styleId="BalloonText">
    <w:name w:val="Balloon Text"/>
    <w:basedOn w:val="Normal"/>
    <w:link w:val="BalloonTextChar"/>
    <w:uiPriority w:val="99"/>
    <w:semiHidden/>
    <w:unhideWhenUsed/>
    <w:rsid w:val="00656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A91"/>
    <w:rPr>
      <w:rFonts w:ascii="Segoe UI" w:hAnsi="Segoe UI" w:cs="Segoe UI"/>
      <w:sz w:val="18"/>
      <w:szCs w:val="18"/>
    </w:rPr>
  </w:style>
  <w:style w:type="paragraph" w:styleId="Header">
    <w:name w:val="header"/>
    <w:basedOn w:val="Normal"/>
    <w:link w:val="HeaderChar"/>
    <w:uiPriority w:val="99"/>
    <w:unhideWhenUsed/>
    <w:rsid w:val="00684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0C1"/>
  </w:style>
  <w:style w:type="paragraph" w:styleId="Footer">
    <w:name w:val="footer"/>
    <w:basedOn w:val="Normal"/>
    <w:link w:val="FooterChar"/>
    <w:uiPriority w:val="99"/>
    <w:unhideWhenUsed/>
    <w:rsid w:val="00684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0C1"/>
  </w:style>
  <w:style w:type="table" w:styleId="TableGrid">
    <w:name w:val="Table Grid"/>
    <w:basedOn w:val="TableNormal"/>
    <w:uiPriority w:val="39"/>
    <w:rsid w:val="00962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character" w:styleId="PageNumber">
    <w:name w:val="page number"/>
    <w:basedOn w:val="DefaultParagraphFont"/>
    <w:uiPriority w:val="99"/>
    <w:semiHidden/>
    <w:unhideWhenUsed/>
    <w:rsid w:val="00503F0F"/>
  </w:style>
  <w:style w:type="character" w:styleId="Strong">
    <w:name w:val="Strong"/>
    <w:basedOn w:val="DefaultParagraphFont"/>
    <w:uiPriority w:val="22"/>
    <w:qFormat/>
    <w:rsid w:val="00EE79CA"/>
    <w:rPr>
      <w:b/>
      <w:bCs/>
    </w:rPr>
  </w:style>
  <w:style w:type="paragraph" w:styleId="NormalWeb">
    <w:name w:val="Normal (Web)"/>
    <w:basedOn w:val="Normal"/>
    <w:uiPriority w:val="99"/>
    <w:unhideWhenUsed/>
    <w:rsid w:val="00EE79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E79CA"/>
  </w:style>
  <w:style w:type="character" w:styleId="Emphasis">
    <w:name w:val="Emphasis"/>
    <w:basedOn w:val="DefaultParagraphFont"/>
    <w:uiPriority w:val="20"/>
    <w:qFormat/>
    <w:rsid w:val="008234DC"/>
    <w:rPr>
      <w:i/>
      <w:iCs/>
    </w:rPr>
  </w:style>
  <w:style w:type="character" w:styleId="Hyperlink">
    <w:name w:val="Hyperlink"/>
    <w:basedOn w:val="DefaultParagraphFont"/>
    <w:uiPriority w:val="99"/>
    <w:unhideWhenUsed/>
    <w:rsid w:val="008234DC"/>
    <w:rPr>
      <w:color w:val="0000FF"/>
      <w:u w:val="single"/>
    </w:rPr>
  </w:style>
  <w:style w:type="character" w:styleId="UnresolvedMention">
    <w:name w:val="Unresolved Mention"/>
    <w:basedOn w:val="DefaultParagraphFont"/>
    <w:uiPriority w:val="99"/>
    <w:semiHidden/>
    <w:unhideWhenUsed/>
    <w:rsid w:val="007B0708"/>
    <w:rPr>
      <w:color w:val="605E5C"/>
      <w:shd w:val="clear" w:color="auto" w:fill="E1DFDD"/>
    </w:rPr>
  </w:style>
  <w:style w:type="paragraph" w:customStyle="1" w:styleId="isselectedend">
    <w:name w:val="isselectedend"/>
    <w:basedOn w:val="Normal"/>
    <w:rsid w:val="009804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87D26"/>
  </w:style>
  <w:style w:type="character" w:styleId="SubtleReference">
    <w:name w:val="Subtle Reference"/>
    <w:basedOn w:val="DefaultParagraphFont"/>
    <w:uiPriority w:val="31"/>
    <w:qFormat/>
    <w:rsid w:val="001C1DB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mailto:tpobocik@svsu.edu" TargetMode="External"/><Relationship Id="rId26" Type="http://schemas.openxmlformats.org/officeDocument/2006/relationships/hyperlink" Target="mailto:jlhuffma@SVSU.edu/" TargetMode="External"/><Relationship Id="rId3" Type="http://schemas.openxmlformats.org/officeDocument/2006/relationships/styles" Target="styles.xml"/><Relationship Id="rId21" Type="http://schemas.openxmlformats.org/officeDocument/2006/relationships/hyperlink" Target="http://www.typhongroup.net/svs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svsu.edu/" TargetMode="External"/><Relationship Id="rId25" Type="http://schemas.openxmlformats.org/officeDocument/2006/relationships/hyperlink" Target="http://www.acemapp.org/" TargetMode="External"/><Relationship Id="rId33" Type="http://schemas.openxmlformats.org/officeDocument/2006/relationships/hyperlink" Target="mailto:rlbicigo@SVSU.edu/" TargetMode="External"/><Relationship Id="rId2" Type="http://schemas.openxmlformats.org/officeDocument/2006/relationships/numbering" Target="numbering.xml"/><Relationship Id="rId16" Type="http://schemas.openxmlformats.org/officeDocument/2006/relationships/hyperlink" Target="http://www.svsu.edu/" TargetMode="External"/><Relationship Id="rId20" Type="http://schemas.openxmlformats.org/officeDocument/2006/relationships/hyperlink" Target="http://www.typhongroup.net/svsu)" TargetMode="External"/><Relationship Id="rId29" Type="http://schemas.openxmlformats.org/officeDocument/2006/relationships/hyperlink" Target="mailto:kghumphr@SVS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mailto:nursing@svsu.edu" TargetMode="External"/><Relationship Id="rId32" Type="http://schemas.openxmlformats.org/officeDocument/2006/relationships/hyperlink" Target="mailto:mklewis1@SVSU.edu/" TargetMode="External"/><Relationship Id="rId5" Type="http://schemas.openxmlformats.org/officeDocument/2006/relationships/webSettings" Target="webSettings.xml"/><Relationship Id="rId15" Type="http://schemas.openxmlformats.org/officeDocument/2006/relationships/hyperlink" Target="mailto:tpobocik@svsu.edu" TargetMode="External"/><Relationship Id="rId23" Type="http://schemas.openxmlformats.org/officeDocument/2006/relationships/hyperlink" Target="http://www.nonpf.org/?page=84" TargetMode="External"/><Relationship Id="rId28" Type="http://schemas.openxmlformats.org/officeDocument/2006/relationships/hyperlink" Target="mailto:mklewis1@SVSU.edu/" TargetMode="External"/><Relationship Id="rId10" Type="http://schemas.openxmlformats.org/officeDocument/2006/relationships/footer" Target="footer2.xml"/><Relationship Id="rId19" Type="http://schemas.openxmlformats.org/officeDocument/2006/relationships/hyperlink" Target="mailto:rlthomp2@svsu.edu" TargetMode="External"/><Relationship Id="rId31" Type="http://schemas.openxmlformats.org/officeDocument/2006/relationships/hyperlink" Target="mailto:kghumphr@SVSU.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hyperlink" Target="http://www.nonpf.org/?page=84" TargetMode="External"/><Relationship Id="rId27" Type="http://schemas.openxmlformats.org/officeDocument/2006/relationships/hyperlink" Target="mailto:cmhupert@SVSU.edu/" TargetMode="External"/><Relationship Id="rId30" Type="http://schemas.openxmlformats.org/officeDocument/2006/relationships/hyperlink" Target="mailto:mklewis1@SVSU.edu/" TargetMode="External"/><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213DB2xbAjHwErcBte0O9vUHuA==">CgMxLjAaHwoBMBIaChgICVIUChJ0YWJsZS5jemZtN2FyamVnZmMyCGguZ2pkZ3hzMgloLjMwajB6bGwyCWguMWZvYjl0ZTIOaC53NXJmaDRtbWo1aGEyCWguM3pueXNoNzIJaC4yZXQ5MnAwOAByITFrTmtvekd0cjVoM0Z3V09ROXRRbEtWR2tSd0dQenpuaQ==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45</Pages>
  <Words>13110</Words>
  <Characters>74731</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Pobocik</dc:creator>
  <cp:lastModifiedBy>Jason Wenglikowski</cp:lastModifiedBy>
  <cp:revision>9</cp:revision>
  <dcterms:created xsi:type="dcterms:W3CDTF">2026-09-23T13:22:00Z</dcterms:created>
  <dcterms:modified xsi:type="dcterms:W3CDTF">2026-09-23T14:14:00Z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0x010100618D16B7134CD24D941D5FA7A938AD06</vt:lpwstr>
  </property>
</Properties>
</file>